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b w:val="1"/>
          <w:rtl w:val="0"/>
        </w:rPr>
        <w:t xml:space="preserve">Resiliencia en una Familia Víctima de la Masacre de 12 Jóvenes del Barrio Punta del Este en el Distrito de Buenaventura en el Año 2005</w:t>
      </w:r>
      <w:r w:rsidDel="00000000" w:rsidR="00000000" w:rsidRPr="00000000">
        <w:rPr>
          <w:rtl w:val="0"/>
        </w:rPr>
      </w:r>
    </w:p>
    <w:p w:rsidR="00000000" w:rsidDel="00000000" w:rsidP="00000000" w:rsidRDefault="00000000" w:rsidRPr="00000000" w14:paraId="00000002">
      <w:pPr>
        <w:tabs>
          <w:tab w:val="left" w:pos="7308"/>
        </w:tabs>
        <w:rPr/>
      </w:pPr>
      <w:r w:rsidDel="00000000" w:rsidR="00000000" w:rsidRPr="00000000">
        <w:rPr>
          <w:rtl w:val="0"/>
        </w:rPr>
        <w:tab/>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ind w:firstLine="709"/>
        <w:jc w:val="center"/>
        <w:rPr>
          <w:b w:val="1"/>
        </w:rPr>
      </w:pPr>
      <w:r w:rsidDel="00000000" w:rsidR="00000000" w:rsidRPr="00000000">
        <w:rPr>
          <w:b w:val="1"/>
          <w:rtl w:val="0"/>
        </w:rPr>
        <w:t xml:space="preserve">José Arbey Granja Luna</w:t>
      </w:r>
    </w:p>
    <w:p w:rsidR="00000000" w:rsidDel="00000000" w:rsidP="00000000" w:rsidRDefault="00000000" w:rsidRPr="00000000" w14:paraId="00000008">
      <w:pPr>
        <w:ind w:firstLine="709"/>
        <w:jc w:val="center"/>
        <w:rPr/>
      </w:pPr>
      <w:r w:rsidDel="00000000" w:rsidR="00000000" w:rsidRPr="00000000">
        <w:rPr>
          <w:rtl w:val="0"/>
        </w:rPr>
      </w:r>
    </w:p>
    <w:p w:rsidR="00000000" w:rsidDel="00000000" w:rsidP="00000000" w:rsidRDefault="00000000" w:rsidRPr="00000000" w14:paraId="00000009">
      <w:pPr>
        <w:ind w:firstLine="709"/>
        <w:jc w:val="center"/>
        <w:rPr/>
      </w:pPr>
      <w:r w:rsidDel="00000000" w:rsidR="00000000" w:rsidRPr="00000000">
        <w:rPr>
          <w:rtl w:val="0"/>
        </w:rPr>
      </w:r>
    </w:p>
    <w:p w:rsidR="00000000" w:rsidDel="00000000" w:rsidP="00000000" w:rsidRDefault="00000000" w:rsidRPr="00000000" w14:paraId="0000000A">
      <w:pPr>
        <w:ind w:firstLine="709"/>
        <w:jc w:val="center"/>
        <w:rPr/>
      </w:pPr>
      <w:r w:rsidDel="00000000" w:rsidR="00000000" w:rsidRPr="00000000">
        <w:rPr>
          <w:rtl w:val="0"/>
        </w:rPr>
      </w:r>
    </w:p>
    <w:p w:rsidR="00000000" w:rsidDel="00000000" w:rsidP="00000000" w:rsidRDefault="00000000" w:rsidRPr="00000000" w14:paraId="0000000B">
      <w:pPr>
        <w:ind w:firstLine="709"/>
        <w:jc w:val="center"/>
        <w:rPr/>
      </w:pPr>
      <w:r w:rsidDel="00000000" w:rsidR="00000000" w:rsidRPr="00000000">
        <w:rPr>
          <w:rtl w:val="0"/>
        </w:rPr>
      </w:r>
    </w:p>
    <w:p w:rsidR="00000000" w:rsidDel="00000000" w:rsidP="00000000" w:rsidRDefault="00000000" w:rsidRPr="00000000" w14:paraId="0000000C">
      <w:pPr>
        <w:ind w:firstLine="709"/>
        <w:jc w:val="center"/>
        <w:rPr/>
      </w:pPr>
      <w:r w:rsidDel="00000000" w:rsidR="00000000" w:rsidRPr="00000000">
        <w:rPr>
          <w:rtl w:val="0"/>
        </w:rPr>
      </w:r>
    </w:p>
    <w:p w:rsidR="00000000" w:rsidDel="00000000" w:rsidP="00000000" w:rsidRDefault="00000000" w:rsidRPr="00000000" w14:paraId="0000000D">
      <w:pPr>
        <w:spacing w:after="0" w:lineRule="auto"/>
        <w:rPr/>
      </w:pPr>
      <w:r w:rsidDel="00000000" w:rsidR="00000000" w:rsidRPr="00000000">
        <w:rPr>
          <w:rtl w:val="0"/>
        </w:rPr>
      </w:r>
    </w:p>
    <w:p w:rsidR="00000000" w:rsidDel="00000000" w:rsidP="00000000" w:rsidRDefault="00000000" w:rsidRPr="00000000" w14:paraId="0000000E">
      <w:pPr>
        <w:spacing w:after="0" w:lineRule="auto"/>
        <w:rPr/>
      </w:pPr>
      <w:r w:rsidDel="00000000" w:rsidR="00000000" w:rsidRPr="00000000">
        <w:rPr>
          <w:rtl w:val="0"/>
        </w:rPr>
      </w:r>
    </w:p>
    <w:p w:rsidR="00000000" w:rsidDel="00000000" w:rsidP="00000000" w:rsidRDefault="00000000" w:rsidRPr="00000000" w14:paraId="0000000F">
      <w:pPr>
        <w:spacing w:after="0" w:lineRule="auto"/>
        <w:ind w:firstLine="709"/>
        <w:jc w:val="center"/>
        <w:rPr>
          <w:b w:val="1"/>
        </w:rPr>
      </w:pPr>
      <w:r w:rsidDel="00000000" w:rsidR="00000000" w:rsidRPr="00000000">
        <w:rPr>
          <w:b w:val="1"/>
          <w:rtl w:val="0"/>
        </w:rPr>
        <w:t xml:space="preserve">Universidad Antonio Nariño</w:t>
      </w:r>
    </w:p>
    <w:p w:rsidR="00000000" w:rsidDel="00000000" w:rsidP="00000000" w:rsidRDefault="00000000" w:rsidRPr="00000000" w14:paraId="00000010">
      <w:pPr>
        <w:spacing w:after="0" w:lineRule="auto"/>
        <w:ind w:firstLine="709"/>
        <w:jc w:val="center"/>
        <w:rPr>
          <w:b w:val="1"/>
        </w:rPr>
      </w:pPr>
      <w:r w:rsidDel="00000000" w:rsidR="00000000" w:rsidRPr="00000000">
        <w:rPr>
          <w:b w:val="1"/>
          <w:rtl w:val="0"/>
        </w:rPr>
        <w:t xml:space="preserve">Facultad de Psicología</w:t>
      </w:r>
    </w:p>
    <w:p w:rsidR="00000000" w:rsidDel="00000000" w:rsidP="00000000" w:rsidRDefault="00000000" w:rsidRPr="00000000" w14:paraId="00000011">
      <w:pPr>
        <w:spacing w:after="0" w:lineRule="auto"/>
        <w:ind w:firstLine="709"/>
        <w:jc w:val="center"/>
        <w:rPr>
          <w:b w:val="1"/>
        </w:rPr>
      </w:pPr>
      <w:r w:rsidDel="00000000" w:rsidR="00000000" w:rsidRPr="00000000">
        <w:rPr>
          <w:b w:val="1"/>
          <w:rtl w:val="0"/>
        </w:rPr>
        <w:t xml:space="preserve">Buenaventura</w:t>
      </w:r>
    </w:p>
    <w:p w:rsidR="00000000" w:rsidDel="00000000" w:rsidP="00000000" w:rsidRDefault="00000000" w:rsidRPr="00000000" w14:paraId="00000012">
      <w:pPr>
        <w:spacing w:after="0" w:lineRule="auto"/>
        <w:ind w:firstLine="709"/>
        <w:jc w:val="center"/>
        <w:rPr>
          <w:b w:val="1"/>
        </w:rPr>
      </w:pPr>
      <w:r w:rsidDel="00000000" w:rsidR="00000000" w:rsidRPr="00000000">
        <w:rPr>
          <w:b w:val="1"/>
          <w:rtl w:val="0"/>
        </w:rPr>
        <w:t xml:space="preserve">2021</w:t>
      </w:r>
    </w:p>
    <w:p w:rsidR="00000000" w:rsidDel="00000000" w:rsidP="00000000" w:rsidRDefault="00000000" w:rsidRPr="00000000" w14:paraId="00000013">
      <w:pPr>
        <w:jc w:val="center"/>
        <w:rPr>
          <w:b w:val="1"/>
        </w:rPr>
      </w:pPr>
      <w:r w:rsidDel="00000000" w:rsidR="00000000" w:rsidRPr="00000000">
        <w:rPr>
          <w:rtl w:val="0"/>
        </w:rPr>
      </w:r>
    </w:p>
    <w:p w:rsidR="00000000" w:rsidDel="00000000" w:rsidP="00000000" w:rsidRDefault="00000000" w:rsidRPr="00000000" w14:paraId="00000014">
      <w:pPr>
        <w:jc w:val="center"/>
        <w:rPr>
          <w:b w:val="1"/>
        </w:rPr>
      </w:pPr>
      <w:r w:rsidDel="00000000" w:rsidR="00000000" w:rsidRPr="00000000">
        <w:rPr>
          <w:b w:val="1"/>
          <w:rtl w:val="0"/>
        </w:rPr>
        <w:t xml:space="preserve"> Resiliencia en una Familia Víctima de la Masacre de 12 Jóvenes del Barrio Punta del Este en el Distrito de Buenaventura en el Año 2005</w:t>
      </w:r>
    </w:p>
    <w:p w:rsidR="00000000" w:rsidDel="00000000" w:rsidP="00000000" w:rsidRDefault="00000000" w:rsidRPr="00000000" w14:paraId="00000015">
      <w:pPr>
        <w:jc w:val="center"/>
        <w:rPr>
          <w:b w:val="1"/>
        </w:rPr>
      </w:pPr>
      <w:r w:rsidDel="00000000" w:rsidR="00000000" w:rsidRPr="00000000">
        <w:rPr>
          <w:rtl w:val="0"/>
        </w:rPr>
      </w:r>
    </w:p>
    <w:p w:rsidR="00000000" w:rsidDel="00000000" w:rsidP="00000000" w:rsidRDefault="00000000" w:rsidRPr="00000000" w14:paraId="00000016">
      <w:pPr>
        <w:ind w:firstLine="709"/>
        <w:jc w:val="center"/>
        <w:rPr>
          <w:b w:val="1"/>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ind w:firstLine="709"/>
        <w:jc w:val="center"/>
        <w:rPr>
          <w:b w:val="1"/>
        </w:rPr>
      </w:pPr>
      <w:r w:rsidDel="00000000" w:rsidR="00000000" w:rsidRPr="00000000">
        <w:rPr>
          <w:b w:val="1"/>
          <w:rtl w:val="0"/>
        </w:rPr>
        <w:t xml:space="preserve">José Arbey Granja Luna</w:t>
      </w:r>
    </w:p>
    <w:p w:rsidR="00000000" w:rsidDel="00000000" w:rsidP="00000000" w:rsidRDefault="00000000" w:rsidRPr="00000000" w14:paraId="0000001A">
      <w:pPr>
        <w:ind w:firstLine="720"/>
        <w:jc w:val="center"/>
        <w:rPr>
          <w:b w:val="1"/>
        </w:rPr>
      </w:pPr>
      <w:r w:rsidDel="00000000" w:rsidR="00000000" w:rsidRPr="00000000">
        <w:rPr>
          <w:b w:val="1"/>
          <w:rtl w:val="0"/>
        </w:rPr>
        <w:t xml:space="preserve">Trabajo de grado para obtener el título de psicólogo </w:t>
      </w:r>
    </w:p>
    <w:p w:rsidR="00000000" w:rsidDel="00000000" w:rsidP="00000000" w:rsidRDefault="00000000" w:rsidRPr="00000000" w14:paraId="0000001B">
      <w:pPr>
        <w:ind w:firstLine="720"/>
        <w:jc w:val="center"/>
        <w:rPr>
          <w:b w:val="1"/>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rtl w:val="0"/>
        </w:rPr>
      </w:r>
    </w:p>
    <w:p w:rsidR="00000000" w:rsidDel="00000000" w:rsidP="00000000" w:rsidRDefault="00000000" w:rsidRPr="00000000" w14:paraId="0000001D">
      <w:pPr>
        <w:ind w:firstLine="720"/>
        <w:jc w:val="center"/>
        <w:rPr>
          <w:b w:val="1"/>
        </w:rPr>
      </w:pPr>
      <w:r w:rsidDel="00000000" w:rsidR="00000000" w:rsidRPr="00000000">
        <w:rPr>
          <w:b w:val="1"/>
          <w:rtl w:val="0"/>
        </w:rPr>
        <w:t xml:space="preserve">Dujahily Hernández Vargas</w:t>
      </w:r>
    </w:p>
    <w:p w:rsidR="00000000" w:rsidDel="00000000" w:rsidP="00000000" w:rsidRDefault="00000000" w:rsidRPr="00000000" w14:paraId="0000001E">
      <w:pPr>
        <w:ind w:firstLine="720"/>
        <w:jc w:val="center"/>
        <w:rPr>
          <w:b w:val="1"/>
        </w:rPr>
      </w:pPr>
      <w:r w:rsidDel="00000000" w:rsidR="00000000" w:rsidRPr="00000000">
        <w:rPr>
          <w:b w:val="1"/>
          <w:rtl w:val="0"/>
        </w:rPr>
        <w:t xml:space="preserve"> Asesor</w:t>
      </w:r>
    </w:p>
    <w:p w:rsidR="00000000" w:rsidDel="00000000" w:rsidP="00000000" w:rsidRDefault="00000000" w:rsidRPr="00000000" w14:paraId="0000001F">
      <w:pPr>
        <w:rPr>
          <w:b w:val="1"/>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rtl w:val="0"/>
        </w:rPr>
      </w:r>
    </w:p>
    <w:p w:rsidR="00000000" w:rsidDel="00000000" w:rsidP="00000000" w:rsidRDefault="00000000" w:rsidRPr="00000000" w14:paraId="00000022">
      <w:pPr>
        <w:ind w:firstLine="709"/>
        <w:jc w:val="center"/>
        <w:rPr>
          <w:b w:val="1"/>
        </w:rPr>
      </w:pPr>
      <w:r w:rsidDel="00000000" w:rsidR="00000000" w:rsidRPr="00000000">
        <w:rPr>
          <w:b w:val="1"/>
          <w:rtl w:val="0"/>
        </w:rPr>
        <w:t xml:space="preserve">Universidad Antonio Nariño</w:t>
      </w:r>
    </w:p>
    <w:p w:rsidR="00000000" w:rsidDel="00000000" w:rsidP="00000000" w:rsidRDefault="00000000" w:rsidRPr="00000000" w14:paraId="00000023">
      <w:pPr>
        <w:spacing w:after="0" w:lineRule="auto"/>
        <w:ind w:firstLine="709"/>
        <w:jc w:val="center"/>
        <w:rPr>
          <w:b w:val="1"/>
        </w:rPr>
      </w:pPr>
      <w:r w:rsidDel="00000000" w:rsidR="00000000" w:rsidRPr="00000000">
        <w:rPr>
          <w:b w:val="1"/>
          <w:rtl w:val="0"/>
        </w:rPr>
        <w:t xml:space="preserve">Facultad de Psicología</w:t>
      </w:r>
    </w:p>
    <w:p w:rsidR="00000000" w:rsidDel="00000000" w:rsidP="00000000" w:rsidRDefault="00000000" w:rsidRPr="00000000" w14:paraId="00000024">
      <w:pPr>
        <w:spacing w:after="0" w:lineRule="auto"/>
        <w:ind w:firstLine="709"/>
        <w:jc w:val="center"/>
        <w:rPr>
          <w:b w:val="1"/>
        </w:rPr>
      </w:pPr>
      <w:r w:rsidDel="00000000" w:rsidR="00000000" w:rsidRPr="00000000">
        <w:rPr>
          <w:b w:val="1"/>
          <w:rtl w:val="0"/>
        </w:rPr>
        <w:t xml:space="preserve">Buenaventura</w:t>
      </w:r>
    </w:p>
    <w:p w:rsidR="00000000" w:rsidDel="00000000" w:rsidP="00000000" w:rsidRDefault="00000000" w:rsidRPr="00000000" w14:paraId="00000025">
      <w:pPr>
        <w:spacing w:after="0" w:lineRule="auto"/>
        <w:ind w:firstLine="709"/>
        <w:jc w:val="center"/>
        <w:rPr>
          <w:b w:val="1"/>
        </w:rPr>
      </w:pPr>
      <w:bookmarkStart w:colFirst="0" w:colLast="0" w:name="_heading=h.30j0zll" w:id="0"/>
      <w:bookmarkEnd w:id="0"/>
      <w:r w:rsidDel="00000000" w:rsidR="00000000" w:rsidRPr="00000000">
        <w:rPr>
          <w:b w:val="1"/>
          <w:rtl w:val="0"/>
        </w:rPr>
        <w:t xml:space="preserve">2021</w:t>
      </w:r>
    </w:p>
    <w:p w:rsidR="00000000" w:rsidDel="00000000" w:rsidP="00000000" w:rsidRDefault="00000000" w:rsidRPr="00000000" w14:paraId="00000026">
      <w:pPr>
        <w:jc w:val="center"/>
        <w:rPr>
          <w:b w:val="1"/>
        </w:rPr>
      </w:pPr>
      <w:r w:rsidDel="00000000" w:rsidR="00000000" w:rsidRPr="00000000">
        <w:br w:type="page"/>
      </w:r>
      <w:r w:rsidDel="00000000" w:rsidR="00000000" w:rsidRPr="00000000">
        <w:rPr>
          <w:b w:val="1"/>
          <w:rtl w:val="0"/>
        </w:rPr>
        <w:t xml:space="preserve">Resumen</w:t>
      </w:r>
    </w:p>
    <w:p w:rsidR="00000000" w:rsidDel="00000000" w:rsidP="00000000" w:rsidRDefault="00000000" w:rsidRPr="00000000" w14:paraId="00000027">
      <w:pPr>
        <w:ind w:firstLine="0"/>
        <w:rPr/>
      </w:pPr>
      <w:r w:rsidDel="00000000" w:rsidR="00000000" w:rsidRPr="00000000">
        <w:rPr>
          <w:rtl w:val="0"/>
        </w:rPr>
        <w:t xml:space="preserve">      La resiliencia familiar plantea la capacidad de reorganización familiar tras la crisis; de aquí parte esta investigación. El presente estudio tiene como objetivo analizar los procesos resilientes en una familia víctima de la masacre de 12 jóvenes de Punta del Este en el Distrito de Buenaventura en el año 2005. Para esto se tiene en cuenta un postulado muy importante respaldado por Walsh (2004), el cual plantea los sustentos teóricos que le dan veracidad a esta investigación, el autor plantea la resiliencia familiar y sus subcategorías, sistema de creencias compartidas, patrones organizacionales y comunicación y resolución de problemas. Se utilizó una metodología cualitativa, de tipo descriptivo, con diseño de estudio de casos y enfoque histórico-hermenéutico. Asimismo para la recolección de datos se utilizó una entrevista semiestructurada; con la cual se obtuvieron los resultados que permitieron plantear que en este estudio se encontró que la familia víctima ha involucrado de manera eficaz los procesos resilientes teniendo en cuenta que se han recuperado, mantenido el funcionamiento y el equilibrio soportando la crisis y el estrés que esto les genera. Por ello, se destaca la manera que han afrontado la dificultad, crecido, aprendido de ella y mejorado en todos estos aspectos en base a la familia. </w:t>
      </w:r>
    </w:p>
    <w:p w:rsidR="00000000" w:rsidDel="00000000" w:rsidP="00000000" w:rsidRDefault="00000000" w:rsidRPr="00000000" w14:paraId="00000028">
      <w:pPr>
        <w:ind w:firstLine="0"/>
        <w:jc w:val="both"/>
        <w:rPr/>
      </w:pPr>
      <w:r w:rsidDel="00000000" w:rsidR="00000000" w:rsidRPr="00000000">
        <w:rPr>
          <w:rtl w:val="0"/>
        </w:rPr>
      </w:r>
    </w:p>
    <w:p w:rsidR="00000000" w:rsidDel="00000000" w:rsidP="00000000" w:rsidRDefault="00000000" w:rsidRPr="00000000" w14:paraId="00000029">
      <w:pPr>
        <w:ind w:firstLine="0"/>
        <w:jc w:val="both"/>
        <w:rPr/>
      </w:pPr>
      <w:r w:rsidDel="00000000" w:rsidR="00000000" w:rsidRPr="00000000">
        <w:rPr>
          <w:b w:val="1"/>
          <w:rtl w:val="0"/>
        </w:rPr>
        <w:t xml:space="preserve">Palabras clave</w:t>
      </w:r>
      <w:r w:rsidDel="00000000" w:rsidR="00000000" w:rsidRPr="00000000">
        <w:rPr>
          <w:rtl w:val="0"/>
        </w:rPr>
        <w:t xml:space="preserve">: Resiliencia familia, sistema de creencias, patrones organizacionales, comunicación, resolución de problemas, víctimas, conflicto armado, masacre.</w:t>
      </w:r>
    </w:p>
    <w:p w:rsidR="00000000" w:rsidDel="00000000" w:rsidP="00000000" w:rsidRDefault="00000000" w:rsidRPr="00000000" w14:paraId="0000002A">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2B">
      <w:pPr>
        <w:jc w:val="center"/>
        <w:rPr>
          <w:b w:val="1"/>
        </w:rPr>
      </w:pPr>
      <w:r w:rsidDel="00000000" w:rsidR="00000000" w:rsidRPr="00000000">
        <w:rPr>
          <w:b w:val="1"/>
          <w:rtl w:val="0"/>
        </w:rPr>
        <w:t xml:space="preserve">Abstract</w:t>
      </w:r>
    </w:p>
    <w:p w:rsidR="00000000" w:rsidDel="00000000" w:rsidP="00000000" w:rsidRDefault="00000000" w:rsidRPr="00000000" w14:paraId="0000002C">
      <w:pPr>
        <w:ind w:firstLine="0"/>
        <w:rPr/>
      </w:pPr>
      <w:r w:rsidDel="00000000" w:rsidR="00000000" w:rsidRPr="00000000">
        <w:rPr>
          <w:rtl w:val="0"/>
        </w:rPr>
        <w:t xml:space="preserve">      Family resilience raises the capacity for family reorganization after the crisis; this is where this research starts. The present study aims to analyze the resilient processes in a family victim of the massacre of 12 young people from Punta del Este in the Buenaventura District in 2005. For this, a very important postulate supported by Walsh (2004) is taken into account. , which raises the theoretical underpinnings that give truth to this research, the author raises family resilience and its subcategories, shared belief systems, organizational patterns, and communication and problem solving. A qualitative, descriptive methodology was used, with a case study design and a historical-hermeneutical approach. Likewise, a semi-structured interview was used for data collection; with which the results were obtained that allowed to state that in this study it was found that the victim family has effectively involved the resilient processes, taking into account that they have recovered, maintained functioning and balance, supporting the crisis and stress that this generates them. For this reason, the way they have faced the difficulty, grown, learned from it and improved in all these aspects based on the family stands out.</w:t>
      </w:r>
    </w:p>
    <w:p w:rsidR="00000000" w:rsidDel="00000000" w:rsidP="00000000" w:rsidRDefault="00000000" w:rsidRPr="00000000" w14:paraId="0000002D">
      <w:pPr>
        <w:ind w:firstLine="0"/>
        <w:rPr/>
      </w:pPr>
      <w:r w:rsidDel="00000000" w:rsidR="00000000" w:rsidRPr="00000000">
        <w:rPr>
          <w:rtl w:val="0"/>
        </w:rPr>
        <w:t xml:space="preserve">Keywords: Family resilience, belief system, organizational patterns, communication, problem solving, victims, armed conflict, massacre.</w:t>
      </w:r>
    </w:p>
    <w:p w:rsidR="00000000" w:rsidDel="00000000" w:rsidP="00000000" w:rsidRDefault="00000000" w:rsidRPr="00000000" w14:paraId="0000002E">
      <w:pPr>
        <w:ind w:firstLine="0"/>
        <w:rPr/>
      </w:pPr>
      <w:r w:rsidDel="00000000" w:rsidR="00000000" w:rsidRPr="00000000">
        <w:rPr>
          <w:rtl w:val="0"/>
        </w:rPr>
      </w:r>
    </w:p>
    <w:p w:rsidR="00000000" w:rsidDel="00000000" w:rsidP="00000000" w:rsidRDefault="00000000" w:rsidRPr="00000000" w14:paraId="0000002F">
      <w:pPr>
        <w:ind w:firstLine="0"/>
        <w:rPr/>
      </w:pPr>
      <w:r w:rsidDel="00000000" w:rsidR="00000000" w:rsidRPr="00000000">
        <w:rPr>
          <w:rtl w:val="0"/>
        </w:rPr>
      </w:r>
    </w:p>
    <w:p w:rsidR="00000000" w:rsidDel="00000000" w:rsidP="00000000" w:rsidRDefault="00000000" w:rsidRPr="00000000" w14:paraId="00000030">
      <w:pPr>
        <w:ind w:firstLine="0"/>
        <w:rPr/>
      </w:pPr>
      <w:r w:rsidDel="00000000" w:rsidR="00000000" w:rsidRPr="00000000">
        <w:rPr>
          <w:rtl w:val="0"/>
        </w:rPr>
      </w:r>
    </w:p>
    <w:p w:rsidR="00000000" w:rsidDel="00000000" w:rsidP="00000000" w:rsidRDefault="00000000" w:rsidRPr="00000000" w14:paraId="00000031">
      <w:pPr>
        <w:ind w:firstLine="0"/>
        <w:rPr/>
      </w:pPr>
      <w:r w:rsidDel="00000000" w:rsidR="00000000" w:rsidRPr="00000000">
        <w:rPr>
          <w:rtl w:val="0"/>
        </w:rPr>
      </w:r>
    </w:p>
    <w:p w:rsidR="00000000" w:rsidDel="00000000" w:rsidP="00000000" w:rsidRDefault="00000000" w:rsidRPr="00000000" w14:paraId="00000032">
      <w:pPr>
        <w:ind w:firstLine="0"/>
        <w:rPr/>
      </w:pPr>
      <w:r w:rsidDel="00000000" w:rsidR="00000000" w:rsidRPr="00000000">
        <w:rPr>
          <w:rtl w:val="0"/>
        </w:rPr>
      </w:r>
    </w:p>
    <w:p w:rsidR="00000000" w:rsidDel="00000000" w:rsidP="00000000" w:rsidRDefault="00000000" w:rsidRPr="00000000" w14:paraId="00000033">
      <w:pPr>
        <w:ind w:firstLine="0"/>
        <w:rPr/>
      </w:pPr>
      <w:r w:rsidDel="00000000" w:rsidR="00000000" w:rsidRPr="00000000">
        <w:rPr>
          <w:rtl w:val="0"/>
        </w:rPr>
      </w:r>
    </w:p>
    <w:p w:rsidR="00000000" w:rsidDel="00000000" w:rsidP="00000000" w:rsidRDefault="00000000" w:rsidRPr="00000000" w14:paraId="00000034">
      <w:pPr>
        <w:ind w:firstLine="0"/>
        <w:rPr>
          <w:b w:val="1"/>
        </w:rPr>
      </w:pPr>
      <w:r w:rsidDel="00000000" w:rsidR="00000000" w:rsidRPr="00000000">
        <w:rPr>
          <w:rtl w:val="0"/>
        </w:rPr>
      </w:r>
    </w:p>
    <w:p w:rsidR="00000000" w:rsidDel="00000000" w:rsidP="00000000" w:rsidRDefault="00000000" w:rsidRPr="00000000" w14:paraId="00000035">
      <w:pPr>
        <w:spacing w:after="0" w:lineRule="auto"/>
        <w:ind w:firstLine="709"/>
        <w:jc w:val="center"/>
        <w:rPr>
          <w:b w:val="1"/>
        </w:rPr>
      </w:pPr>
      <w:r w:rsidDel="00000000" w:rsidR="00000000" w:rsidRPr="00000000">
        <w:rPr>
          <w:b w:val="1"/>
          <w:rtl w:val="0"/>
        </w:rPr>
        <w:t xml:space="preserve">Tabla de Contenido</w:t>
      </w:r>
    </w:p>
    <w:sdt>
      <w:sdtPr>
        <w:docPartObj>
          <w:docPartGallery w:val="Table of Contents"/>
          <w:docPartUnique w:val="1"/>
        </w:docPartObj>
      </w:sdtPr>
      <w:sdtContent>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0" w:right="0" w:firstLine="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Introducción</w:t>
              <w:tab/>
              <w:t xml:space="preserve">9</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0" w:right="0" w:firstLine="284"/>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Planteamiento del Problema</w:t>
              <w:tab/>
              <w:t xml:space="preserve">11</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0" w:right="0" w:firstLine="284"/>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Objetivos</w:t>
              <w:tab/>
              <w:t xml:space="preserve">15</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240" w:right="0" w:firstLine="43.999999999999986"/>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Objetivo General</w:t>
              <w:tab/>
              <w:t xml:space="preserve">15</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480" w:right="0" w:hanging="196"/>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Objetivos Específicos</w:t>
              <w:tab/>
              <w:t xml:space="preserve">15</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0" w:right="0" w:firstLine="284"/>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Justificación</w:t>
              <w:tab/>
              <w:t xml:space="preserve">16</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0" w:right="0" w:firstLine="284"/>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Marco Teórico</w:t>
              <w:tab/>
              <w:t xml:space="preserve">19</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240" w:right="0" w:firstLine="43.999999999999986"/>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Antecedentes Teóricos</w:t>
              <w:tab/>
              <w:t xml:space="preserve">19</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240" w:right="0" w:firstLine="43.999999999999986"/>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Referentes Teórico</w:t>
              <w:tab/>
              <w:t xml:space="preserve">22</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480" w:right="0" w:hanging="196"/>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Resiliencia</w:t>
              <w:tab/>
              <w:t xml:space="preserve">22</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480" w:right="0" w:hanging="196"/>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Teoría de Grotberg: Factores de Resiliencia (1995)</w:t>
              <w:tab/>
              <w:t xml:space="preserve">24</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720" w:right="0" w:hanging="436"/>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Factores Resilientes.</w:t>
              <w:tab/>
              <w:t xml:space="preserve">25</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480" w:right="0" w:hanging="196"/>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Teoría de Resiliencia Familiar de Walsh (2003)</w:t>
              <w:tab/>
              <w:t xml:space="preserve">26</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720" w:right="0" w:hanging="436"/>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Resiliencia Familiar.</w:t>
              <w:tab/>
              <w:t xml:space="preserve">26</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720" w:right="0" w:hanging="436"/>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Procesos de Resiliencia Familiar.</w:t>
              <w:tab/>
              <w:t xml:space="preserve">28</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960" w:right="0" w:hanging="676"/>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Sistema de Creencias Compartido.</w:t>
              <w:tab/>
              <w:t xml:space="preserve">28</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960" w:right="0" w:hanging="676"/>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Patrones organizacionales.</w:t>
              <w:tab/>
              <w:t xml:space="preserve">29</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960" w:right="0" w:hanging="676"/>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Comunicación y resolución de problemas.</w:t>
              <w:tab/>
              <w:t xml:space="preserve">30</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720" w:right="0" w:hanging="436"/>
            <w:jc w:val="left"/>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Familia.</w:t>
              <w:tab/>
              <w:t xml:space="preserve">31</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960" w:right="0" w:hanging="676"/>
            <w:jc w:val="left"/>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Tipología Familiar.</w:t>
              <w:tab/>
              <w:t xml:space="preserve">33</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960" w:right="0" w:hanging="676"/>
            <w:jc w:val="left"/>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familia como construcción cultural.</w:t>
              <w:tab/>
              <w:t xml:space="preserve">33</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960" w:right="0" w:hanging="676"/>
            <w:jc w:val="left"/>
            <w:rPr>
              <w:rFonts w:ascii="Calibri" w:cs="Calibri" w:eastAsia="Calibri" w:hAnsi="Calibri"/>
              <w:b w:val="0"/>
              <w:i w:val="0"/>
              <w:smallCaps w:val="0"/>
              <w:strike w:val="0"/>
              <w:color w:val="000000"/>
              <w:sz w:val="22"/>
              <w:szCs w:val="22"/>
              <w:u w:val="none"/>
              <w:shd w:fill="auto" w:val="clear"/>
              <w:vertAlign w:val="baseline"/>
            </w:rPr>
          </w:pPr>
          <w:hyperlink w:anchor="_heading=h.kgcv8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familia como conjunto de relaciones emocionales.</w:t>
              <w:tab/>
              <w:t xml:space="preserve">34</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960" w:right="0" w:hanging="676"/>
            <w:jc w:val="left"/>
            <w:rPr>
              <w:rFonts w:ascii="Calibri" w:cs="Calibri" w:eastAsia="Calibri" w:hAnsi="Calibri"/>
              <w:b w:val="0"/>
              <w:i w:val="0"/>
              <w:smallCaps w:val="0"/>
              <w:strike w:val="0"/>
              <w:color w:val="000000"/>
              <w:sz w:val="22"/>
              <w:szCs w:val="22"/>
              <w:u w:val="none"/>
              <w:shd w:fill="auto" w:val="clear"/>
              <w:vertAlign w:val="baseline"/>
            </w:rPr>
          </w:pPr>
          <w:hyperlink w:anchor="_heading=h.34g0dw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comunicación Familiar.</w:t>
              <w:tab/>
              <w:t xml:space="preserve">35</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960" w:right="0" w:hanging="676"/>
            <w:jc w:val="left"/>
            <w:rPr>
              <w:rFonts w:ascii="Calibri" w:cs="Calibri" w:eastAsia="Calibri" w:hAnsi="Calibri"/>
              <w:b w:val="0"/>
              <w:i w:val="0"/>
              <w:smallCaps w:val="0"/>
              <w:strike w:val="0"/>
              <w:color w:val="000000"/>
              <w:sz w:val="22"/>
              <w:szCs w:val="22"/>
              <w:u w:val="none"/>
              <w:shd w:fill="auto" w:val="clear"/>
              <w:vertAlign w:val="baseline"/>
            </w:rPr>
          </w:pPr>
          <w:hyperlink w:anchor="_heading=h.1jlao4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Ajuste y adaptación de las familias.</w:t>
              <w:tab/>
              <w:t xml:space="preserve">35</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720" w:right="0" w:hanging="436"/>
            <w:jc w:val="left"/>
            <w:rPr>
              <w:rFonts w:ascii="Calibri" w:cs="Calibri" w:eastAsia="Calibri" w:hAnsi="Calibri"/>
              <w:b w:val="0"/>
              <w:i w:val="0"/>
              <w:smallCaps w:val="0"/>
              <w:strike w:val="0"/>
              <w:color w:val="000000"/>
              <w:sz w:val="22"/>
              <w:szCs w:val="22"/>
              <w:u w:val="none"/>
              <w:shd w:fill="auto" w:val="clear"/>
              <w:vertAlign w:val="baseline"/>
            </w:rPr>
          </w:pPr>
          <w:hyperlink w:anchor="_heading=h.43ky6r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Conflicto Armado.</w:t>
              <w:tab/>
              <w:t xml:space="preserve">36</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720" w:right="0" w:hanging="436"/>
            <w:jc w:val="left"/>
            <w:rPr>
              <w:rFonts w:ascii="Calibri" w:cs="Calibri" w:eastAsia="Calibri" w:hAnsi="Calibri"/>
              <w:b w:val="0"/>
              <w:i w:val="0"/>
              <w:smallCaps w:val="0"/>
              <w:strike w:val="0"/>
              <w:color w:val="000000"/>
              <w:sz w:val="22"/>
              <w:szCs w:val="22"/>
              <w:u w:val="none"/>
              <w:shd w:fill="auto" w:val="clear"/>
              <w:vertAlign w:val="baseline"/>
            </w:rPr>
          </w:pPr>
          <w:hyperlink w:anchor="_heading=h.2iq8gz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Familias Víctimas del Conflicto Armado.</w:t>
              <w:tab/>
              <w:t xml:space="preserve">36</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720" w:right="0" w:hanging="436"/>
            <w:jc w:val="left"/>
            <w:rPr>
              <w:rFonts w:ascii="Calibri" w:cs="Calibri" w:eastAsia="Calibri" w:hAnsi="Calibri"/>
              <w:b w:val="0"/>
              <w:i w:val="0"/>
              <w:smallCaps w:val="0"/>
              <w:strike w:val="0"/>
              <w:color w:val="000000"/>
              <w:sz w:val="22"/>
              <w:szCs w:val="22"/>
              <w:u w:val="none"/>
              <w:shd w:fill="auto" w:val="clear"/>
              <w:vertAlign w:val="baseline"/>
            </w:rPr>
          </w:pPr>
          <w:hyperlink w:anchor="_heading=h.xvir7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Conflicto Armado en Buenaventura.</w:t>
              <w:tab/>
              <w:t xml:space="preserve">42</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720" w:right="0" w:hanging="436"/>
            <w:jc w:val="left"/>
            <w:rPr>
              <w:rFonts w:ascii="Calibri" w:cs="Calibri" w:eastAsia="Calibri" w:hAnsi="Calibri"/>
              <w:b w:val="0"/>
              <w:i w:val="0"/>
              <w:smallCaps w:val="0"/>
              <w:strike w:val="0"/>
              <w:color w:val="000000"/>
              <w:sz w:val="22"/>
              <w:szCs w:val="22"/>
              <w:u w:val="none"/>
              <w:shd w:fill="auto" w:val="clear"/>
              <w:vertAlign w:val="baseline"/>
            </w:rPr>
          </w:pPr>
          <w:hyperlink w:anchor="_heading=h.3hv69v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Masacres</w:t>
              <w:tab/>
              <w:t xml:space="preserve">42</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720" w:right="0" w:hanging="436"/>
            <w:jc w:val="left"/>
            <w:rPr>
              <w:rFonts w:ascii="Calibri" w:cs="Calibri" w:eastAsia="Calibri" w:hAnsi="Calibri"/>
              <w:b w:val="0"/>
              <w:i w:val="0"/>
              <w:smallCaps w:val="0"/>
              <w:strike w:val="0"/>
              <w:color w:val="000000"/>
              <w:sz w:val="22"/>
              <w:szCs w:val="22"/>
              <w:u w:val="none"/>
              <w:shd w:fill="auto" w:val="clear"/>
              <w:vertAlign w:val="baseline"/>
            </w:rPr>
          </w:pPr>
          <w:hyperlink w:anchor="_heading=h.1x0gk3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Impacto Psicológico de las Masacres</w:t>
              <w:tab/>
              <w:t xml:space="preserve">45</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0" w:right="0" w:firstLine="284"/>
            <w:jc w:val="left"/>
            <w:rPr>
              <w:rFonts w:ascii="Calibri" w:cs="Calibri" w:eastAsia="Calibri" w:hAnsi="Calibri"/>
              <w:b w:val="0"/>
              <w:i w:val="0"/>
              <w:smallCaps w:val="0"/>
              <w:strike w:val="0"/>
              <w:color w:val="000000"/>
              <w:sz w:val="22"/>
              <w:szCs w:val="22"/>
              <w:u w:val="none"/>
              <w:shd w:fill="auto" w:val="clear"/>
              <w:vertAlign w:val="baseline"/>
            </w:rPr>
          </w:pPr>
          <w:hyperlink w:anchor="_heading=h.4h042r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Marco Legal</w:t>
              <w:tab/>
              <w:t xml:space="preserve">47</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240" w:right="0" w:firstLine="43.999999999999986"/>
            <w:jc w:val="left"/>
            <w:rPr>
              <w:rFonts w:ascii="Calibri" w:cs="Calibri" w:eastAsia="Calibri" w:hAnsi="Calibri"/>
              <w:b w:val="0"/>
              <w:i w:val="0"/>
              <w:smallCaps w:val="0"/>
              <w:strike w:val="0"/>
              <w:color w:val="000000"/>
              <w:sz w:val="22"/>
              <w:szCs w:val="22"/>
              <w:u w:val="none"/>
              <w:shd w:fill="auto" w:val="clear"/>
              <w:vertAlign w:val="baseline"/>
            </w:rPr>
          </w:pPr>
          <w:hyperlink w:anchor="_heading=h.2w5ecy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Marco Contextual</w:t>
              <w:tab/>
              <w:t xml:space="preserve">51</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0" w:right="0" w:firstLine="284"/>
            <w:jc w:val="left"/>
            <w:rPr>
              <w:rFonts w:ascii="Calibri" w:cs="Calibri" w:eastAsia="Calibri" w:hAnsi="Calibri"/>
              <w:b w:val="0"/>
              <w:i w:val="0"/>
              <w:smallCaps w:val="0"/>
              <w:strike w:val="0"/>
              <w:color w:val="000000"/>
              <w:sz w:val="22"/>
              <w:szCs w:val="22"/>
              <w:u w:val="none"/>
              <w:shd w:fill="auto" w:val="clear"/>
              <w:vertAlign w:val="baseline"/>
            </w:rPr>
          </w:pPr>
          <w:hyperlink w:anchor="_heading=h.1baon6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Método</w:t>
              <w:tab/>
              <w:t xml:space="preserve">54</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240" w:right="0" w:firstLine="43.999999999999986"/>
            <w:jc w:val="left"/>
            <w:rPr>
              <w:rFonts w:ascii="Calibri" w:cs="Calibri" w:eastAsia="Calibri" w:hAnsi="Calibri"/>
              <w:b w:val="0"/>
              <w:i w:val="0"/>
              <w:smallCaps w:val="0"/>
              <w:strike w:val="0"/>
              <w:color w:val="000000"/>
              <w:sz w:val="22"/>
              <w:szCs w:val="22"/>
              <w:u w:val="none"/>
              <w:shd w:fill="auto" w:val="clear"/>
              <w:vertAlign w:val="baseline"/>
            </w:rPr>
          </w:pPr>
          <w:hyperlink w:anchor="_heading=h.2afmg2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Fuentes de información</w:t>
              <w:tab/>
              <w:t xml:space="preserve">58</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0" w:right="0" w:firstLine="284"/>
            <w:jc w:val="left"/>
            <w:rPr>
              <w:rFonts w:ascii="Calibri" w:cs="Calibri" w:eastAsia="Calibri" w:hAnsi="Calibri"/>
              <w:b w:val="0"/>
              <w:i w:val="0"/>
              <w:smallCaps w:val="0"/>
              <w:strike w:val="0"/>
              <w:color w:val="000000"/>
              <w:sz w:val="22"/>
              <w:szCs w:val="22"/>
              <w:u w:val="none"/>
              <w:shd w:fill="auto" w:val="clear"/>
              <w:vertAlign w:val="baseline"/>
            </w:rPr>
          </w:pPr>
          <w:hyperlink w:anchor="_heading=h.pkwqa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Instrumento</w:t>
              <w:tab/>
              <w:t xml:space="preserve">61</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240" w:right="0" w:firstLine="43.999999999999986"/>
            <w:jc w:val="left"/>
            <w:rPr>
              <w:rFonts w:ascii="Calibri" w:cs="Calibri" w:eastAsia="Calibri" w:hAnsi="Calibri"/>
              <w:b w:val="0"/>
              <w:i w:val="0"/>
              <w:smallCaps w:val="0"/>
              <w:strike w:val="0"/>
              <w:color w:val="000000"/>
              <w:sz w:val="22"/>
              <w:szCs w:val="22"/>
              <w:u w:val="none"/>
              <w:shd w:fill="auto" w:val="clear"/>
              <w:vertAlign w:val="baseline"/>
            </w:rPr>
          </w:pPr>
          <w:hyperlink w:anchor="_heading=h.39kk8x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Procedimiento</w:t>
              <w:tab/>
              <w:t xml:space="preserve">62</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0" w:right="0" w:firstLine="284"/>
            <w:jc w:val="left"/>
            <w:rPr>
              <w:rFonts w:ascii="Calibri" w:cs="Calibri" w:eastAsia="Calibri" w:hAnsi="Calibri"/>
              <w:b w:val="0"/>
              <w:i w:val="0"/>
              <w:smallCaps w:val="0"/>
              <w:strike w:val="0"/>
              <w:color w:val="000000"/>
              <w:sz w:val="22"/>
              <w:szCs w:val="22"/>
              <w:u w:val="none"/>
              <w:shd w:fill="auto" w:val="clear"/>
              <w:vertAlign w:val="baseline"/>
            </w:rPr>
          </w:pPr>
          <w:hyperlink w:anchor="_heading=h.1opuj5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Aspectos Éticos</w:t>
              <w:tab/>
              <w:t xml:space="preserve">63</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0" w:right="0" w:firstLine="284"/>
            <w:jc w:val="left"/>
            <w:rPr>
              <w:rFonts w:ascii="Calibri" w:cs="Calibri" w:eastAsia="Calibri" w:hAnsi="Calibri"/>
              <w:b w:val="0"/>
              <w:i w:val="0"/>
              <w:smallCaps w:val="0"/>
              <w:strike w:val="0"/>
              <w:color w:val="000000"/>
              <w:sz w:val="22"/>
              <w:szCs w:val="22"/>
              <w:u w:val="none"/>
              <w:shd w:fill="auto" w:val="clear"/>
              <w:vertAlign w:val="baseline"/>
            </w:rPr>
          </w:pPr>
          <w:hyperlink w:anchor="_heading=h.1302m9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Resultados</w:t>
              <w:tab/>
              <w:t xml:space="preserve">66</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0" w:right="0" w:firstLine="284"/>
            <w:jc w:val="left"/>
            <w:rPr>
              <w:rFonts w:ascii="Calibri" w:cs="Calibri" w:eastAsia="Calibri" w:hAnsi="Calibri"/>
              <w:b w:val="0"/>
              <w:i w:val="0"/>
              <w:smallCaps w:val="0"/>
              <w:strike w:val="0"/>
              <w:color w:val="000000"/>
              <w:sz w:val="22"/>
              <w:szCs w:val="22"/>
              <w:u w:val="none"/>
              <w:shd w:fill="auto" w:val="clear"/>
              <w:vertAlign w:val="baseline"/>
            </w:rPr>
          </w:pPr>
          <w:hyperlink w:anchor="_heading=h.3mzq4w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w:t>
              <w:tab/>
              <w:t xml:space="preserve">89</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0" w:right="0" w:firstLine="284"/>
            <w:jc w:val="left"/>
            <w:rPr>
              <w:rFonts w:ascii="Calibri" w:cs="Calibri" w:eastAsia="Calibri" w:hAnsi="Calibri"/>
              <w:b w:val="0"/>
              <w:i w:val="0"/>
              <w:smallCaps w:val="0"/>
              <w:strike w:val="0"/>
              <w:color w:val="000000"/>
              <w:sz w:val="22"/>
              <w:szCs w:val="22"/>
              <w:u w:val="none"/>
              <w:shd w:fill="auto" w:val="clear"/>
              <w:vertAlign w:val="baseline"/>
            </w:rPr>
          </w:pPr>
          <w:hyperlink w:anchor="_heading=h.2250f4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Conclusiones</w:t>
              <w:tab/>
              <w:t xml:space="preserve">96</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0" w:right="0" w:firstLine="284"/>
            <w:jc w:val="left"/>
            <w:rPr>
              <w:rFonts w:ascii="Calibri" w:cs="Calibri" w:eastAsia="Calibri" w:hAnsi="Calibri"/>
              <w:b w:val="0"/>
              <w:i w:val="0"/>
              <w:smallCaps w:val="0"/>
              <w:strike w:val="0"/>
              <w:color w:val="000000"/>
              <w:sz w:val="22"/>
              <w:szCs w:val="22"/>
              <w:u w:val="none"/>
              <w:shd w:fill="auto" w:val="clear"/>
              <w:vertAlign w:val="baseline"/>
            </w:rPr>
          </w:pPr>
          <w:hyperlink w:anchor="_heading=h.haapc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Recomendaciones</w:t>
              <w:tab/>
              <w:t xml:space="preserve">99</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0" w:right="0" w:firstLine="284"/>
            <w:jc w:val="left"/>
            <w:rPr>
              <w:rFonts w:ascii="Calibri" w:cs="Calibri" w:eastAsia="Calibri" w:hAnsi="Calibri"/>
              <w:b w:val="0"/>
              <w:i w:val="0"/>
              <w:smallCaps w:val="0"/>
              <w:strike w:val="0"/>
              <w:color w:val="000000"/>
              <w:sz w:val="22"/>
              <w:szCs w:val="22"/>
              <w:u w:val="none"/>
              <w:shd w:fill="auto" w:val="clear"/>
              <w:vertAlign w:val="baseline"/>
            </w:rPr>
          </w:pPr>
          <w:hyperlink w:anchor="_heading=h.319y80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Referencias</w:t>
              <w:tab/>
              <w:t xml:space="preserve">100</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94"/>
            </w:tabs>
            <w:spacing w:after="100" w:before="0" w:line="480" w:lineRule="auto"/>
            <w:ind w:left="0" w:right="0" w:firstLine="284"/>
            <w:jc w:val="left"/>
            <w:rPr>
              <w:rFonts w:ascii="Calibri" w:cs="Calibri" w:eastAsia="Calibri" w:hAnsi="Calibri"/>
              <w:b w:val="0"/>
              <w:i w:val="0"/>
              <w:smallCaps w:val="0"/>
              <w:strike w:val="0"/>
              <w:color w:val="000000"/>
              <w:sz w:val="22"/>
              <w:szCs w:val="22"/>
              <w:u w:val="none"/>
              <w:shd w:fill="auto" w:val="clear"/>
              <w:vertAlign w:val="baseline"/>
            </w:rPr>
          </w:pPr>
          <w:hyperlink w:anchor="_heading=h.1gf8i8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Apéndices</w:t>
              <w:tab/>
              <w:t xml:space="preserve">110</w:t>
            </w:r>
          </w:hyperlink>
          <w:r w:rsidDel="00000000" w:rsidR="00000000" w:rsidRPr="00000000">
            <w:rPr>
              <w:rtl w:val="0"/>
            </w:rPr>
          </w:r>
        </w:p>
        <w:p w:rsidR="00000000" w:rsidDel="00000000" w:rsidP="00000000" w:rsidRDefault="00000000" w:rsidRPr="00000000" w14:paraId="00000060">
          <w:pPr>
            <w:ind w:firstLine="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1">
      <w:pPr>
        <w:tabs>
          <w:tab w:val="left" w:pos="2460"/>
        </w:tabs>
        <w:ind w:firstLine="0"/>
        <w:jc w:val="center"/>
        <w:rPr>
          <w:b w:val="1"/>
        </w:rPr>
      </w:pPr>
      <w:r w:rsidDel="00000000" w:rsidR="00000000" w:rsidRPr="00000000">
        <w:rPr>
          <w:rtl w:val="0"/>
        </w:rPr>
      </w:r>
    </w:p>
    <w:p w:rsidR="00000000" w:rsidDel="00000000" w:rsidP="00000000" w:rsidRDefault="00000000" w:rsidRPr="00000000" w14:paraId="00000062">
      <w:pPr>
        <w:tabs>
          <w:tab w:val="left" w:pos="2460"/>
        </w:tabs>
        <w:ind w:firstLine="0"/>
        <w:jc w:val="center"/>
        <w:rPr>
          <w:b w:val="1"/>
        </w:rPr>
      </w:pPr>
      <w:r w:rsidDel="00000000" w:rsidR="00000000" w:rsidRPr="00000000">
        <w:rPr>
          <w:rtl w:val="0"/>
        </w:rPr>
      </w:r>
    </w:p>
    <w:p w:rsidR="00000000" w:rsidDel="00000000" w:rsidP="00000000" w:rsidRDefault="00000000" w:rsidRPr="00000000" w14:paraId="00000063">
      <w:pPr>
        <w:tabs>
          <w:tab w:val="left" w:pos="2460"/>
        </w:tabs>
        <w:ind w:firstLine="0"/>
        <w:jc w:val="center"/>
        <w:rPr>
          <w:b w:val="1"/>
        </w:rPr>
      </w:pPr>
      <w:r w:rsidDel="00000000" w:rsidR="00000000" w:rsidRPr="00000000">
        <w:rPr>
          <w:rtl w:val="0"/>
        </w:rPr>
      </w:r>
    </w:p>
    <w:p w:rsidR="00000000" w:rsidDel="00000000" w:rsidP="00000000" w:rsidRDefault="00000000" w:rsidRPr="00000000" w14:paraId="00000064">
      <w:pPr>
        <w:tabs>
          <w:tab w:val="left" w:pos="2460"/>
        </w:tabs>
        <w:ind w:firstLine="0"/>
        <w:jc w:val="center"/>
        <w:rPr>
          <w:b w:val="1"/>
        </w:rPr>
      </w:pPr>
      <w:r w:rsidDel="00000000" w:rsidR="00000000" w:rsidRPr="00000000">
        <w:rPr>
          <w:rtl w:val="0"/>
        </w:rPr>
      </w:r>
    </w:p>
    <w:p w:rsidR="00000000" w:rsidDel="00000000" w:rsidP="00000000" w:rsidRDefault="00000000" w:rsidRPr="00000000" w14:paraId="00000065">
      <w:pPr>
        <w:tabs>
          <w:tab w:val="left" w:pos="2460"/>
        </w:tabs>
        <w:ind w:firstLine="0"/>
        <w:jc w:val="center"/>
        <w:rPr>
          <w:b w:val="1"/>
        </w:rPr>
      </w:pPr>
      <w:r w:rsidDel="00000000" w:rsidR="00000000" w:rsidRPr="00000000">
        <w:rPr>
          <w:rtl w:val="0"/>
        </w:rPr>
      </w:r>
    </w:p>
    <w:p w:rsidR="00000000" w:rsidDel="00000000" w:rsidP="00000000" w:rsidRDefault="00000000" w:rsidRPr="00000000" w14:paraId="00000066">
      <w:pPr>
        <w:tabs>
          <w:tab w:val="left" w:pos="2460"/>
        </w:tabs>
        <w:ind w:firstLine="0"/>
        <w:jc w:val="center"/>
        <w:rPr>
          <w:b w:val="1"/>
        </w:rPr>
      </w:pPr>
      <w:r w:rsidDel="00000000" w:rsidR="00000000" w:rsidRPr="00000000">
        <w:rPr>
          <w:rtl w:val="0"/>
        </w:rPr>
      </w:r>
    </w:p>
    <w:p w:rsidR="00000000" w:rsidDel="00000000" w:rsidP="00000000" w:rsidRDefault="00000000" w:rsidRPr="00000000" w14:paraId="00000067">
      <w:pPr>
        <w:tabs>
          <w:tab w:val="left" w:pos="2460"/>
        </w:tabs>
        <w:ind w:firstLine="0"/>
        <w:jc w:val="center"/>
        <w:rPr>
          <w:b w:val="1"/>
        </w:rPr>
      </w:pPr>
      <w:r w:rsidDel="00000000" w:rsidR="00000000" w:rsidRPr="00000000">
        <w:rPr>
          <w:rtl w:val="0"/>
        </w:rPr>
      </w:r>
    </w:p>
    <w:p w:rsidR="00000000" w:rsidDel="00000000" w:rsidP="00000000" w:rsidRDefault="00000000" w:rsidRPr="00000000" w14:paraId="00000068">
      <w:pPr>
        <w:tabs>
          <w:tab w:val="left" w:pos="2460"/>
        </w:tabs>
        <w:ind w:firstLine="0"/>
        <w:jc w:val="center"/>
        <w:rPr>
          <w:b w:val="1"/>
        </w:rPr>
      </w:pPr>
      <w:r w:rsidDel="00000000" w:rsidR="00000000" w:rsidRPr="00000000">
        <w:rPr>
          <w:rtl w:val="0"/>
        </w:rPr>
      </w:r>
    </w:p>
    <w:p w:rsidR="00000000" w:rsidDel="00000000" w:rsidP="00000000" w:rsidRDefault="00000000" w:rsidRPr="00000000" w14:paraId="00000069">
      <w:pPr>
        <w:tabs>
          <w:tab w:val="left" w:pos="2460"/>
        </w:tabs>
        <w:ind w:firstLine="0"/>
        <w:jc w:val="center"/>
        <w:rPr>
          <w:b w:val="1"/>
        </w:rPr>
      </w:pPr>
      <w:r w:rsidDel="00000000" w:rsidR="00000000" w:rsidRPr="00000000">
        <w:rPr>
          <w:rtl w:val="0"/>
        </w:rPr>
      </w:r>
    </w:p>
    <w:p w:rsidR="00000000" w:rsidDel="00000000" w:rsidP="00000000" w:rsidRDefault="00000000" w:rsidRPr="00000000" w14:paraId="0000006A">
      <w:pPr>
        <w:tabs>
          <w:tab w:val="left" w:pos="2460"/>
        </w:tabs>
        <w:ind w:firstLine="0"/>
        <w:jc w:val="center"/>
        <w:rPr>
          <w:b w:val="1"/>
        </w:rPr>
      </w:pPr>
      <w:r w:rsidDel="00000000" w:rsidR="00000000" w:rsidRPr="00000000">
        <w:rPr>
          <w:rtl w:val="0"/>
        </w:rPr>
      </w:r>
    </w:p>
    <w:p w:rsidR="00000000" w:rsidDel="00000000" w:rsidP="00000000" w:rsidRDefault="00000000" w:rsidRPr="00000000" w14:paraId="0000006B">
      <w:pPr>
        <w:tabs>
          <w:tab w:val="left" w:pos="2460"/>
        </w:tabs>
        <w:ind w:firstLine="0"/>
        <w:jc w:val="center"/>
        <w:rPr>
          <w:b w:val="1"/>
        </w:rPr>
      </w:pPr>
      <w:r w:rsidDel="00000000" w:rsidR="00000000" w:rsidRPr="00000000">
        <w:rPr>
          <w:rtl w:val="0"/>
        </w:rPr>
      </w:r>
    </w:p>
    <w:p w:rsidR="00000000" w:rsidDel="00000000" w:rsidP="00000000" w:rsidRDefault="00000000" w:rsidRPr="00000000" w14:paraId="0000006C">
      <w:pPr>
        <w:tabs>
          <w:tab w:val="left" w:pos="2460"/>
        </w:tabs>
        <w:ind w:firstLine="0"/>
        <w:jc w:val="center"/>
        <w:rPr>
          <w:b w:val="1"/>
        </w:rPr>
      </w:pPr>
      <w:r w:rsidDel="00000000" w:rsidR="00000000" w:rsidRPr="00000000">
        <w:rPr>
          <w:rtl w:val="0"/>
        </w:rPr>
      </w:r>
    </w:p>
    <w:p w:rsidR="00000000" w:rsidDel="00000000" w:rsidP="00000000" w:rsidRDefault="00000000" w:rsidRPr="00000000" w14:paraId="0000006D">
      <w:pPr>
        <w:tabs>
          <w:tab w:val="left" w:pos="2460"/>
        </w:tabs>
        <w:ind w:firstLine="0"/>
        <w:jc w:val="center"/>
        <w:rPr>
          <w:b w:val="1"/>
        </w:rPr>
      </w:pPr>
      <w:r w:rsidDel="00000000" w:rsidR="00000000" w:rsidRPr="00000000">
        <w:rPr>
          <w:rtl w:val="0"/>
        </w:rPr>
      </w:r>
    </w:p>
    <w:p w:rsidR="00000000" w:rsidDel="00000000" w:rsidP="00000000" w:rsidRDefault="00000000" w:rsidRPr="00000000" w14:paraId="0000006E">
      <w:pPr>
        <w:tabs>
          <w:tab w:val="left" w:pos="2460"/>
        </w:tabs>
        <w:ind w:firstLine="0"/>
        <w:jc w:val="center"/>
        <w:rPr>
          <w:b w:val="1"/>
        </w:rPr>
      </w:pPr>
      <w:r w:rsidDel="00000000" w:rsidR="00000000" w:rsidRPr="00000000">
        <w:rPr>
          <w:b w:val="1"/>
          <w:rtl w:val="0"/>
        </w:rPr>
        <w:t xml:space="preserve">Índice de Tablas</w:t>
      </w:r>
    </w:p>
    <w:p w:rsidR="00000000" w:rsidDel="00000000" w:rsidP="00000000" w:rsidRDefault="00000000" w:rsidRPr="00000000" w14:paraId="0000006F">
      <w:pPr>
        <w:rPr/>
      </w:pPr>
      <w:r w:rsidDel="00000000" w:rsidR="00000000" w:rsidRPr="00000000">
        <w:rPr>
          <w:rtl w:val="0"/>
        </w:rPr>
        <w:t xml:space="preserve">Tabla 1. Tipología Familiar, pág.32</w:t>
      </w:r>
    </w:p>
    <w:p w:rsidR="00000000" w:rsidDel="00000000" w:rsidP="00000000" w:rsidRDefault="00000000" w:rsidRPr="00000000" w14:paraId="00000070">
      <w:pPr>
        <w:rPr/>
      </w:pPr>
      <w:r w:rsidDel="00000000" w:rsidR="00000000" w:rsidRPr="00000000">
        <w:rPr>
          <w:rtl w:val="0"/>
        </w:rPr>
        <w:t xml:space="preserve">Tabla 2. Efectos del Conflicto Armado en las Familias Víctimas del Conflicto Armado, pág. 37-38-39</w:t>
      </w:r>
    </w:p>
    <w:p w:rsidR="00000000" w:rsidDel="00000000" w:rsidP="00000000" w:rsidRDefault="00000000" w:rsidRPr="00000000" w14:paraId="00000071">
      <w:pPr>
        <w:rPr/>
      </w:pPr>
      <w:r w:rsidDel="00000000" w:rsidR="00000000" w:rsidRPr="00000000">
        <w:rPr>
          <w:rtl w:val="0"/>
        </w:rPr>
        <w:t xml:space="preserve">Tabla 3. Reconfiguración de las Familias en Contextos de Conflicto Armado, pág.40</w:t>
      </w:r>
    </w:p>
    <w:p w:rsidR="00000000" w:rsidDel="00000000" w:rsidP="00000000" w:rsidRDefault="00000000" w:rsidRPr="00000000" w14:paraId="00000072">
      <w:pPr>
        <w:rPr/>
      </w:pPr>
      <w:r w:rsidDel="00000000" w:rsidR="00000000" w:rsidRPr="00000000">
        <w:rPr>
          <w:rtl w:val="0"/>
        </w:rPr>
        <w:t xml:space="preserve">Tabla 4. Categorías de Análisis, Subcategorías y Definición (Sistema de Creencias Compartidas), pág.50</w:t>
      </w:r>
    </w:p>
    <w:p w:rsidR="00000000" w:rsidDel="00000000" w:rsidP="00000000" w:rsidRDefault="00000000" w:rsidRPr="00000000" w14:paraId="00000073">
      <w:pPr>
        <w:rPr/>
      </w:pPr>
      <w:r w:rsidDel="00000000" w:rsidR="00000000" w:rsidRPr="00000000">
        <w:rPr>
          <w:rtl w:val="0"/>
        </w:rPr>
        <w:t xml:space="preserve">Tabla 5. Patrones Organizacionales, pág.51</w:t>
      </w:r>
    </w:p>
    <w:p w:rsidR="00000000" w:rsidDel="00000000" w:rsidP="00000000" w:rsidRDefault="00000000" w:rsidRPr="00000000" w14:paraId="00000074">
      <w:pPr>
        <w:rPr/>
      </w:pPr>
      <w:r w:rsidDel="00000000" w:rsidR="00000000" w:rsidRPr="00000000">
        <w:rPr>
          <w:rtl w:val="0"/>
        </w:rPr>
        <w:t xml:space="preserve">Tabla 6. Comunicación y Resolución de Conflictos, pág.52</w:t>
      </w:r>
    </w:p>
    <w:p w:rsidR="00000000" w:rsidDel="00000000" w:rsidP="00000000" w:rsidRDefault="00000000" w:rsidRPr="00000000" w14:paraId="00000075">
      <w:pPr>
        <w:rPr/>
      </w:pPr>
      <w:r w:rsidDel="00000000" w:rsidR="00000000" w:rsidRPr="00000000">
        <w:rPr>
          <w:rtl w:val="0"/>
        </w:rPr>
        <w:t xml:space="preserve">Tabla 7. Criterios de Inclusión y Exclusión, pág.54 </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pStyle w:val="Heading1"/>
        <w:rPr/>
      </w:pPr>
      <w:r w:rsidDel="00000000" w:rsidR="00000000" w:rsidRPr="00000000">
        <w:rPr>
          <w:rtl w:val="0"/>
        </w:rPr>
      </w:r>
    </w:p>
    <w:p w:rsidR="00000000" w:rsidDel="00000000" w:rsidP="00000000" w:rsidRDefault="00000000" w:rsidRPr="00000000" w14:paraId="00000079">
      <w:pPr>
        <w:pStyle w:val="Heading1"/>
        <w:rPr/>
      </w:pPr>
      <w:r w:rsidDel="00000000" w:rsidR="00000000" w:rsidRPr="00000000">
        <w:rPr>
          <w:rtl w:val="0"/>
        </w:rPr>
      </w:r>
    </w:p>
    <w:p w:rsidR="00000000" w:rsidDel="00000000" w:rsidP="00000000" w:rsidRDefault="00000000" w:rsidRPr="00000000" w14:paraId="0000007A">
      <w:pPr>
        <w:pStyle w:val="Heading1"/>
        <w:rPr/>
      </w:pPr>
      <w:r w:rsidDel="00000000" w:rsidR="00000000" w:rsidRPr="00000000">
        <w:rPr>
          <w:rtl w:val="0"/>
        </w:rPr>
      </w:r>
    </w:p>
    <w:p w:rsidR="00000000" w:rsidDel="00000000" w:rsidP="00000000" w:rsidRDefault="00000000" w:rsidRPr="00000000" w14:paraId="0000007B">
      <w:pPr>
        <w:pStyle w:val="Heading1"/>
        <w:rPr/>
      </w:pPr>
      <w:r w:rsidDel="00000000" w:rsidR="00000000" w:rsidRPr="00000000">
        <w:rPr>
          <w:rtl w:val="0"/>
        </w:rPr>
      </w:r>
    </w:p>
    <w:p w:rsidR="00000000" w:rsidDel="00000000" w:rsidP="00000000" w:rsidRDefault="00000000" w:rsidRPr="00000000" w14:paraId="0000007C">
      <w:pPr>
        <w:ind w:firstLine="0"/>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pStyle w:val="Heading1"/>
        <w:rPr/>
      </w:pPr>
      <w:bookmarkStart w:colFirst="0" w:colLast="0" w:name="_heading=h.1fob9te" w:id="1"/>
      <w:bookmarkEnd w:id="1"/>
      <w:r w:rsidDel="00000000" w:rsidR="00000000" w:rsidRPr="00000000">
        <w:rPr>
          <w:rtl w:val="0"/>
        </w:rPr>
        <w:t xml:space="preserve">Introducción </w:t>
      </w:r>
    </w:p>
    <w:p w:rsidR="00000000" w:rsidDel="00000000" w:rsidP="00000000" w:rsidRDefault="00000000" w:rsidRPr="00000000" w14:paraId="0000007F">
      <w:pPr>
        <w:ind w:firstLine="720"/>
        <w:rPr/>
      </w:pPr>
      <w:r w:rsidDel="00000000" w:rsidR="00000000" w:rsidRPr="00000000">
        <w:rPr>
          <w:rtl w:val="0"/>
        </w:rPr>
        <w:t xml:space="preserve">Tanto a nivel individual como familiar el concepto de resiliencia se concibe como una fuerza que se opone a la devastación potencial de la adversidad: no es posible hablar de resiliencia en ausencia de condiciones de adversidad con alta probabilidad de generar resultados negativos en una persona o grupo (Luthar et al. 2000; Masten &amp; Obradovic, 2006). La adversidad es entonces el germen de la resiliencia, el dolor es la semilla de la superación y los obstáculos son el incentivo al esfuerzo sostenido hacia una meta que caracteriza a las personas y familias resilientes (Cyrulnik, 2003).</w:t>
      </w:r>
    </w:p>
    <w:p w:rsidR="00000000" w:rsidDel="00000000" w:rsidP="00000000" w:rsidRDefault="00000000" w:rsidRPr="00000000" w14:paraId="00000080">
      <w:pPr>
        <w:ind w:firstLine="720"/>
        <w:rPr/>
      </w:pPr>
      <w:r w:rsidDel="00000000" w:rsidR="00000000" w:rsidRPr="00000000">
        <w:rPr>
          <w:rtl w:val="0"/>
        </w:rPr>
        <w:t xml:space="preserve">Por consiguiente, esta investigación da cuenta de los procesos resilientes que enmarcan a una familia que ha sido víctima de la masacre de uno de sus miembros, este hecho genera estrés y crisis familiar, y por tanto puede originar un desequilibrio emocional para toda la familia. Estas situaciones de violencia en este contexto son frecuentes, pero logran mantener valores, roles familiares flexibles y rutinas compartidas, contrarrestando las influencias potencialmente dañinas del entorno. </w:t>
      </w:r>
    </w:p>
    <w:p w:rsidR="00000000" w:rsidDel="00000000" w:rsidP="00000000" w:rsidRDefault="00000000" w:rsidRPr="00000000" w14:paraId="00000081">
      <w:pPr>
        <w:ind w:firstLine="720"/>
        <w:rPr/>
      </w:pPr>
      <w:r w:rsidDel="00000000" w:rsidR="00000000" w:rsidRPr="00000000">
        <w:rPr>
          <w:rtl w:val="0"/>
        </w:rPr>
        <w:t xml:space="preserve"> Por tanto, el objetivo general de este estudio es analizar los procesos resilientes de una familia víctima de la masacre de los 12 jóvenes de punta del este en el Distrito de Buenaventura; con el propósito de conocer como esta familia supero la crisis, cuáles fueron los recursos personales y familiares para afrontar el hecho; cómo influye la comunicación entre los miembros, sus creencias y la resolución de conflictos; esta información se obtendrán por medio de una entrevista semiestructurada la cual se elaboró en base a la teoría de Walsh (2004) que argumenta los procesos de resiliencia familiar, donde se le realizaron preguntas abiertas y circulares a los participantes que suministraron información importante para la veracidad de este estudio.</w:t>
      </w:r>
    </w:p>
    <w:p w:rsidR="00000000" w:rsidDel="00000000" w:rsidP="00000000" w:rsidRDefault="00000000" w:rsidRPr="00000000" w14:paraId="00000082">
      <w:pPr>
        <w:ind w:firstLine="720"/>
        <w:rPr/>
      </w:pPr>
      <w:r w:rsidDel="00000000" w:rsidR="00000000" w:rsidRPr="00000000">
        <w:rPr>
          <w:rtl w:val="0"/>
        </w:rPr>
        <w:t xml:space="preserve">Por otro lado, se encontrará el marco teórico temas relevantes como: conceptos de la resiliencia, factores resilientes (Teoría de Grotberg), resiliencia familiar (Teoría de Walsh), la familia desde diferentes perspectivas, el conflicto armado y las masacres. Este estudio se realizó con método cualitativo, descriptivo, con enfoque histórico-hermenéutico y diseño de estudio de casos, los cuales proporcionan un acercamiento importante con la familia objeto de estudio, además, permite identificar minuciosamente sentimientos y pensamientos esenciales que facilitan la obtener recursos para alcanzar óptimos resultados de investigación.  </w:t>
      </w:r>
    </w:p>
    <w:p w:rsidR="00000000" w:rsidDel="00000000" w:rsidP="00000000" w:rsidRDefault="00000000" w:rsidRPr="00000000" w14:paraId="00000083">
      <w:pPr>
        <w:ind w:firstLine="720"/>
        <w:rPr/>
      </w:pPr>
      <w:r w:rsidDel="00000000" w:rsidR="00000000" w:rsidRPr="00000000">
        <w:rPr>
          <w:rtl w:val="0"/>
        </w:rPr>
        <w:t xml:space="preserve">Finalmente, en esta investigación se visualizó que los procesos resilientes familiares como el sistema de creencias compartidas, los patrones organizacionales, la comunicación y resolución de conflictos, son indispensables a la hora de afrontar y superar la adversidad para esta familia víctima de una masacre, pues, estos tienen un gran valor durante períodos de estrés significativos o en etapas posteriores a la crisis.</w:t>
      </w:r>
    </w:p>
    <w:p w:rsidR="00000000" w:rsidDel="00000000" w:rsidP="00000000" w:rsidRDefault="00000000" w:rsidRPr="00000000" w14:paraId="00000084">
      <w:pPr>
        <w:rPr>
          <w:color w:val="ff0000"/>
        </w:rPr>
      </w:pPr>
      <w:r w:rsidDel="00000000" w:rsidR="00000000" w:rsidRPr="00000000">
        <w:rPr>
          <w:color w:val="ff0000"/>
          <w:rtl w:val="0"/>
        </w:rPr>
        <w:t xml:space="preserve"> </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ind w:firstLine="0"/>
        <w:rPr/>
      </w:pPr>
      <w:r w:rsidDel="00000000" w:rsidR="00000000" w:rsidRPr="00000000">
        <w:rPr>
          <w:rtl w:val="0"/>
        </w:rPr>
      </w:r>
    </w:p>
    <w:p w:rsidR="00000000" w:rsidDel="00000000" w:rsidP="00000000" w:rsidRDefault="00000000" w:rsidRPr="00000000" w14:paraId="0000008C">
      <w:pPr>
        <w:pStyle w:val="Heading1"/>
        <w:rPr>
          <w:color w:val="000000"/>
        </w:rPr>
      </w:pPr>
      <w:bookmarkStart w:colFirst="0" w:colLast="0" w:name="_heading=h.3znysh7" w:id="2"/>
      <w:bookmarkEnd w:id="2"/>
      <w:r w:rsidDel="00000000" w:rsidR="00000000" w:rsidRPr="00000000">
        <w:rPr>
          <w:color w:val="000000"/>
          <w:rtl w:val="0"/>
        </w:rPr>
        <w:t xml:space="preserve">Planteamiento del Problema</w:t>
      </w:r>
    </w:p>
    <w:p w:rsidR="00000000" w:rsidDel="00000000" w:rsidP="00000000" w:rsidRDefault="00000000" w:rsidRPr="00000000" w14:paraId="0000008D">
      <w:pPr>
        <w:ind w:firstLine="720"/>
        <w:rPr/>
      </w:pPr>
      <w:r w:rsidDel="00000000" w:rsidR="00000000" w:rsidRPr="00000000">
        <w:rPr>
          <w:rtl w:val="0"/>
        </w:rPr>
        <w:t xml:space="preserve">El conflicto armado en Colombia ha sido una guerra generada por diferentes agentes que se traducen a grupos armados ilegales en la cual participan diversos actores no gubernamentales: por un lado, existen varios movimientos insurgentes con cierta ideología e intereses políticos y un grave problema de implantación de redes de narcotraficantes. Todo ello en forma de grupos armados ilegales, que llevan a cabo simultáneamente acciones de guerra, de terrorismo y propias del crimen organizado; es por ello que a la hora de establecer un marco conceptual para el estudio del conflicto armado en Colombia hay una gran dificultad que es la falta de referencias de conflictos similares que permitan generar una comparativa, inducir aspectos comunes y, finalmente, deducir posibles tendencias futuras (Peco y Peral, 2006). </w:t>
      </w:r>
    </w:p>
    <w:p w:rsidR="00000000" w:rsidDel="00000000" w:rsidP="00000000" w:rsidRDefault="00000000" w:rsidRPr="00000000" w14:paraId="0000008E">
      <w:pPr>
        <w:ind w:firstLine="720"/>
        <w:rPr/>
      </w:pPr>
      <w:r w:rsidDel="00000000" w:rsidR="00000000" w:rsidRPr="00000000">
        <w:rPr>
          <w:rtl w:val="0"/>
        </w:rPr>
        <w:t xml:space="preserve">Estas situaciones de conflicto armado se han permeado por todo el país, entre ellas está la región pacífica donde estos grupos al margen de la ley ampliaron sus fronteras y la población civil ha vivido hechos violentos como masacres y desplazamientos forzados, que han generado condiciones de vida de alta vulnerabilidad para los habitantes de estos territorios.  </w:t>
      </w:r>
    </w:p>
    <w:p w:rsidR="00000000" w:rsidDel="00000000" w:rsidP="00000000" w:rsidRDefault="00000000" w:rsidRPr="00000000" w14:paraId="0000008F">
      <w:pPr>
        <w:ind w:firstLine="720"/>
        <w:rPr/>
      </w:pPr>
      <w:r w:rsidDel="00000000" w:rsidR="00000000" w:rsidRPr="00000000">
        <w:rPr>
          <w:rtl w:val="0"/>
        </w:rPr>
        <w:t xml:space="preserve">Sin embargo, las familias ante estos hechos de violencia buscan mantener sus creencias, patrones organizacionales y los procesos de comunicación, los cuales cobran una gran importancia, ya que, de acuerdo a esto identifican sus procesos resilientes ante cualquier hecho de adversidad o crisis. Por tanto, las consecuencias que viven al ser víctimas siempre son evidentes y la forma de afrontarlas dependerá de sus características personales, es decir, sus propios recursos. </w:t>
      </w:r>
    </w:p>
    <w:p w:rsidR="00000000" w:rsidDel="00000000" w:rsidP="00000000" w:rsidRDefault="00000000" w:rsidRPr="00000000" w14:paraId="00000090">
      <w:pPr>
        <w:ind w:firstLine="720"/>
        <w:rPr/>
      </w:pPr>
      <w:r w:rsidDel="00000000" w:rsidR="00000000" w:rsidRPr="00000000">
        <w:rPr>
          <w:rtl w:val="0"/>
        </w:rPr>
        <w:t xml:space="preserve">Por lo cual, expresa Rutter (1992), que la resiliencia es un fenómeno que las personas tienen para evolucionar positivamente ante situaciones estresantes. De igual forma, </w:t>
      </w:r>
      <w:r w:rsidDel="00000000" w:rsidR="00000000" w:rsidRPr="00000000">
        <w:rPr>
          <w:highlight w:val="white"/>
          <w:rtl w:val="0"/>
        </w:rPr>
        <w:t xml:space="preserve">Wagnild y Young (citado por Luthar, </w:t>
      </w:r>
      <w:r w:rsidDel="00000000" w:rsidR="00000000" w:rsidRPr="00000000">
        <w:rPr>
          <w:rtl w:val="0"/>
        </w:rPr>
        <w:t xml:space="preserve">2006) definen la resiliencia como la capacidad para adaptarse a las situaciones adversas con resultado positivos. Además, es importante la definición de Hawley &amp; De Haan (1996) que propone entender la resiliencia familiar como la descripción del camino que sigue una familia a medida que se adapta y prospera al afrontar el estrés, tanto en el presente como a lo largo del tiempo. Las familias resilientes responden positivamente a estas condiciones específicas de adversidad en formas únicas, dependiendo del contexto, nivel de desarrollo, la combinación interactiva de factores protectores y de riesgo, y una visión familiar compartida (Hawley &amp; De Haan, 1996).</w:t>
      </w:r>
    </w:p>
    <w:p w:rsidR="00000000" w:rsidDel="00000000" w:rsidP="00000000" w:rsidRDefault="00000000" w:rsidRPr="00000000" w14:paraId="00000091">
      <w:pPr>
        <w:ind w:firstLine="720"/>
        <w:rPr/>
      </w:pPr>
      <w:r w:rsidDel="00000000" w:rsidR="00000000" w:rsidRPr="00000000">
        <w:rPr>
          <w:rtl w:val="0"/>
        </w:rPr>
        <w:t xml:space="preserve"> Así pues, Walsh (2004) plantea los cambios que pueden presentar las familias frente a distintas situaciones estresantes; algunas familias permanecerán unidas, mientras que otras familias se desintegran y no les brindan el apoyo para salir de ese difícil momento. Por ello, los miembros de la familia se expresan y responden a necesidades y preocupaciones para realizar cambios en el sistema con la finalidad de salir de la crisis y logren recuperarse de la adversidad para seguir proyectando su futuro.</w:t>
      </w:r>
    </w:p>
    <w:p w:rsidR="00000000" w:rsidDel="00000000" w:rsidP="00000000" w:rsidRDefault="00000000" w:rsidRPr="00000000" w14:paraId="00000092">
      <w:pPr>
        <w:ind w:firstLine="720"/>
        <w:rPr/>
      </w:pPr>
      <w:r w:rsidDel="00000000" w:rsidR="00000000" w:rsidRPr="00000000">
        <w:rPr>
          <w:rtl w:val="0"/>
        </w:rPr>
        <w:t xml:space="preserve">  Esta realidad teórica, se evidencia en la comunidad de Buenaventura; tanto en su zona urbana como rural, ya que han vivido actos violentos por la disputa de control de territorios estratégicos y despojan a las familias de su territorio de sus raíces. En zona rural Buenaventura tienen presencia las FARC-EP, mientras que en el casco urbano operan grupos sucesores de los paramilitares, conocidos como “Los Urabeños” y “La Empresa” (SJR, 2013). Las violaciones de Derechos Humanos cometidos por estos grupos armados ilegales incluyen asesinatos, violencia física extrema, desapariciones forzadas, masacres, amenazas a la vida e integridad física, violencia basada en género, especialmente la violencia sexual contra las mujeres, jóvenes y niñas, reclutamiento y utilización de niños, niñas y adolescentes, extorsiones, secuestro y limitaciones al acceso humanitario. </w:t>
      </w:r>
    </w:p>
    <w:p w:rsidR="00000000" w:rsidDel="00000000" w:rsidP="00000000" w:rsidRDefault="00000000" w:rsidRPr="00000000" w14:paraId="00000093">
      <w:pPr>
        <w:ind w:firstLine="720"/>
        <w:rPr/>
      </w:pPr>
      <w:r w:rsidDel="00000000" w:rsidR="00000000" w:rsidRPr="00000000">
        <w:rPr>
          <w:rtl w:val="0"/>
        </w:rPr>
        <w:t xml:space="preserve"> Por consiguiente, entre 2000 y 2005, los paramilitares perpetraron al menos 15 masacres en Buenaventura, municipio que les resultaba de gran interés por ser un punto estratégico para sacar la droga del país. El Bloque Pacífico inició como un frente del Calima, pero en 2000 presuntamente los hermanos Castaño lo vendieron al narcotraficante Francisco Javier Zuluaga, alias ‘Gordolindo’.</w:t>
      </w:r>
      <w:r w:rsidDel="00000000" w:rsidR="00000000" w:rsidRPr="00000000">
        <w:rPr>
          <w:color w:val="333333"/>
          <w:shd w:fill="f7f7f7" w:val="clear"/>
          <w:rtl w:val="0"/>
        </w:rPr>
        <w:t xml:space="preserve"> </w:t>
      </w:r>
      <w:r w:rsidDel="00000000" w:rsidR="00000000" w:rsidRPr="00000000">
        <w:rPr>
          <w:rtl w:val="0"/>
        </w:rPr>
        <w:t xml:space="preserve">El 31 de marzo de 2004, paramilitares del Bloque Pacífico mataron a cinco indígenas de la comunidad Nasa en el casco urbano de Buenaventura, Valle del Cauca. Sus cuerpos fueron encontrados en fosas comunes días después de los hechos (Rutas de Conflicto, 2019).</w:t>
      </w:r>
    </w:p>
    <w:p w:rsidR="00000000" w:rsidDel="00000000" w:rsidP="00000000" w:rsidRDefault="00000000" w:rsidRPr="00000000" w14:paraId="00000094">
      <w:pPr>
        <w:ind w:firstLine="720"/>
        <w:rPr/>
      </w:pPr>
      <w:r w:rsidDel="00000000" w:rsidR="00000000" w:rsidRPr="00000000">
        <w:rPr>
          <w:rtl w:val="0"/>
        </w:rPr>
        <w:t xml:space="preserve">Por ello, este estudio pretende centrarse en un hecho violento vivido por una familia que perdió a uno de sus integrantes en la masacre de 12 jóvenes en el  barrio Punta del Este, ubicado en la comuna 5 del distrito de Buenaventura, el cual ocurrió el 19 de abril  de 2005, situación que  sembró terror, dolor  y desolación en los implicados directos de este flagelo,  por el grupo delincuencial los paramilitares; esto no solo arrebato sueños, sino que sembró el miedo en los moradores del territorio, quienes pedían justicia y paz  para las familias que estaban viviendo ese dolor frente a un hecho de lesa humanidad.</w:t>
      </w:r>
    </w:p>
    <w:p w:rsidR="00000000" w:rsidDel="00000000" w:rsidP="00000000" w:rsidRDefault="00000000" w:rsidRPr="00000000" w14:paraId="00000095">
      <w:pPr>
        <w:ind w:firstLine="720"/>
        <w:rPr/>
      </w:pPr>
      <w:r w:rsidDel="00000000" w:rsidR="00000000" w:rsidRPr="00000000">
        <w:rPr>
          <w:rtl w:val="0"/>
        </w:rPr>
        <w:t xml:space="preserve">Frente a lo anteriormente expuesto es importante resaltar la postura de Walsh (2004), cuando manifiesta que las familias afrontan dificultades entre sus miembros donde su sistemas de creencias compartido los orienta a la recuperación y el crecimiento; sus patrones organizacionales se pueden identificar como una fuerza protectora que absorbe las dificultades familiares ya que, se caracteriza por la conexión familiar que implica el apoyo y el compromiso hacia las metas colectivas; por último la comunicación y resolución de problemas, que cumple una función elemental, teniendo en cuenta que es necesario buscar soluciones colectivas ante la adversidad, expresarse emocionalmente y tener una comunicación clara y congruente.  </w:t>
      </w:r>
    </w:p>
    <w:p w:rsidR="00000000" w:rsidDel="00000000" w:rsidP="00000000" w:rsidRDefault="00000000" w:rsidRPr="00000000" w14:paraId="00000096">
      <w:pPr>
        <w:ind w:firstLine="720"/>
        <w:rPr/>
      </w:pPr>
      <w:r w:rsidDel="00000000" w:rsidR="00000000" w:rsidRPr="00000000">
        <w:rPr>
          <w:rtl w:val="0"/>
        </w:rPr>
        <w:t xml:space="preserve">Conocer como una de las familias de la masacre de Punta del Este, vivió este proceso de perdida, rodeada de hechos violentos, donde se vieron bajo la necesidad de cambiar abruptamente su realidad de vida, hace relevante entender la dinámica de la resiliencia familiar; que les permitió avanzar, desarrollando estrategias de afrontamiento ante esta adversidad. De acuerdo a esto surge la siguiente pregunta de investigación: </w:t>
      </w:r>
    </w:p>
    <w:p w:rsidR="00000000" w:rsidDel="00000000" w:rsidP="00000000" w:rsidRDefault="00000000" w:rsidRPr="00000000" w14:paraId="00000097">
      <w:pPr>
        <w:ind w:firstLine="720"/>
        <w:rPr/>
      </w:pPr>
      <w:r w:rsidDel="00000000" w:rsidR="00000000" w:rsidRPr="00000000">
        <w:rPr>
          <w:rtl w:val="0"/>
        </w:rPr>
        <w:t xml:space="preserve">¿Cuáles son los procesos de resiliencia de una familia víctima de la masacre de 12 jóvenes de Punta del Este en el Distrito de Buenaventura en el año 2005?</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pStyle w:val="Heading1"/>
        <w:rPr>
          <w:color w:val="000000"/>
        </w:rPr>
      </w:pPr>
      <w:bookmarkStart w:colFirst="0" w:colLast="0" w:name="_heading=h.2et92p0" w:id="3"/>
      <w:bookmarkEnd w:id="3"/>
      <w:r w:rsidDel="00000000" w:rsidR="00000000" w:rsidRPr="00000000">
        <w:rPr>
          <w:color w:val="000000"/>
          <w:rtl w:val="0"/>
        </w:rPr>
        <w:t xml:space="preserve">Objetivos</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pStyle w:val="Heading2"/>
        <w:rPr>
          <w:b w:val="0"/>
          <w:color w:val="000000"/>
        </w:rPr>
      </w:pPr>
      <w:bookmarkStart w:colFirst="0" w:colLast="0" w:name="_heading=h.tyjcwt" w:id="4"/>
      <w:bookmarkEnd w:id="4"/>
      <w:r w:rsidDel="00000000" w:rsidR="00000000" w:rsidRPr="00000000">
        <w:rPr>
          <w:color w:val="000000"/>
          <w:rtl w:val="0"/>
        </w:rPr>
        <w:t xml:space="preserve">Objetivo General</w:t>
      </w:r>
      <w:r w:rsidDel="00000000" w:rsidR="00000000" w:rsidRPr="00000000">
        <w:rPr>
          <w:rtl w:val="0"/>
        </w:rPr>
      </w:r>
    </w:p>
    <w:p w:rsidR="00000000" w:rsidDel="00000000" w:rsidP="00000000" w:rsidRDefault="00000000" w:rsidRPr="00000000" w14:paraId="000000A7">
      <w:pPr>
        <w:ind w:firstLine="720"/>
        <w:rPr/>
      </w:pPr>
      <w:r w:rsidDel="00000000" w:rsidR="00000000" w:rsidRPr="00000000">
        <w:rPr>
          <w:rtl w:val="0"/>
        </w:rPr>
        <w:t xml:space="preserve">Analizar los procesos resilientes en una familia víctima de la masacre de 12 jóvenes de Punta del Este en el Distrito de Buenaventura en el año 2005.</w:t>
      </w:r>
    </w:p>
    <w:p w:rsidR="00000000" w:rsidDel="00000000" w:rsidP="00000000" w:rsidRDefault="00000000" w:rsidRPr="00000000" w14:paraId="000000A8">
      <w:pPr>
        <w:pStyle w:val="Heading3"/>
        <w:rPr>
          <w:i w:val="0"/>
        </w:rPr>
      </w:pPr>
      <w:bookmarkStart w:colFirst="0" w:colLast="0" w:name="_heading=h.3dy6vkm" w:id="5"/>
      <w:bookmarkEnd w:id="5"/>
      <w:r w:rsidDel="00000000" w:rsidR="00000000" w:rsidRPr="00000000">
        <w:rPr>
          <w:i w:val="0"/>
          <w:rtl w:val="0"/>
        </w:rPr>
        <w:t xml:space="preserve">Objetivos Específicos</w:t>
        <w:tab/>
      </w:r>
    </w:p>
    <w:p w:rsidR="00000000" w:rsidDel="00000000" w:rsidP="00000000" w:rsidRDefault="00000000" w:rsidRPr="00000000" w14:paraId="000000A9">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Reconocer el proceso de creencias familiares que favorecen la resiliencia en una familia víctima del conflicto armado en el Distrito de Buenaventura.</w:t>
      </w:r>
    </w:p>
    <w:p w:rsidR="00000000" w:rsidDel="00000000" w:rsidP="00000000" w:rsidRDefault="00000000" w:rsidRPr="00000000" w14:paraId="000000AA">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tl w:val="0"/>
        </w:rPr>
        <w:t xml:space="preserve">Examinar el proceso de patrones organizacionales de una familia víctima del conflicto armado en el Distrito de Buenaventura.</w:t>
      </w:r>
    </w:p>
    <w:p w:rsidR="00000000" w:rsidDel="00000000" w:rsidP="00000000" w:rsidRDefault="00000000" w:rsidRPr="00000000" w14:paraId="000000AB">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Explorar los procesos de comunicación y resolución de problemas que contribuyen a la resiliencia en una familia víctima del conflicto armado en el Distrito de Buenaventura.</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pStyle w:val="Heading1"/>
        <w:rPr>
          <w:color w:val="000000"/>
        </w:rPr>
      </w:pPr>
      <w:bookmarkStart w:colFirst="0" w:colLast="0" w:name="_heading=h.1t3h5sf" w:id="6"/>
      <w:bookmarkEnd w:id="6"/>
      <w:r w:rsidDel="00000000" w:rsidR="00000000" w:rsidRPr="00000000">
        <w:rPr>
          <w:color w:val="000000"/>
          <w:rtl w:val="0"/>
        </w:rPr>
        <w:t xml:space="preserve">Justificación </w:t>
      </w:r>
    </w:p>
    <w:p w:rsidR="00000000" w:rsidDel="00000000" w:rsidP="00000000" w:rsidRDefault="00000000" w:rsidRPr="00000000" w14:paraId="000000B5">
      <w:pPr>
        <w:ind w:firstLine="720"/>
        <w:rPr/>
      </w:pPr>
      <w:r w:rsidDel="00000000" w:rsidR="00000000" w:rsidRPr="00000000">
        <w:rPr>
          <w:rtl w:val="0"/>
        </w:rPr>
        <w:t xml:space="preserve">Suarez Ojeda (2004), plantea que la resiliencia es "Una condición humana que da a las personas la capacidad de sobreponerse a la adversidad y, además, construir sobre ellas. Se la entiende como un proceso dinámico que tiene por resultado la adaptación positiva, aún en contextos de gran adversidad".</w:t>
      </w:r>
    </w:p>
    <w:p w:rsidR="00000000" w:rsidDel="00000000" w:rsidP="00000000" w:rsidRDefault="00000000" w:rsidRPr="00000000" w14:paraId="000000B6">
      <w:pPr>
        <w:tabs>
          <w:tab w:val="left" w:pos="5025"/>
        </w:tabs>
        <w:ind w:firstLine="709"/>
        <w:rPr/>
      </w:pPr>
      <w:r w:rsidDel="00000000" w:rsidR="00000000" w:rsidRPr="00000000">
        <w:rPr>
          <w:rtl w:val="0"/>
        </w:rPr>
        <w:t xml:space="preserve">En efecto, la resiliencia como elemento positivo que puede determinar la manera como las personas reaccionan y actúan de acuerdo a episodios traumáticos que viven a diario en entornos difíciles, enmarca un panorama en el cual resulta ser un factor importante en la vida de todo ser humano, ya que, este genera herramientas para poder afrontar situaciones negativas y estresores que suelen aparecer diariamente. </w:t>
      </w:r>
    </w:p>
    <w:p w:rsidR="00000000" w:rsidDel="00000000" w:rsidP="00000000" w:rsidRDefault="00000000" w:rsidRPr="00000000" w14:paraId="000000B7">
      <w:pPr>
        <w:tabs>
          <w:tab w:val="left" w:pos="5025"/>
        </w:tabs>
        <w:ind w:firstLine="709"/>
        <w:rPr/>
      </w:pPr>
      <w:r w:rsidDel="00000000" w:rsidR="00000000" w:rsidRPr="00000000">
        <w:rPr>
          <w:rtl w:val="0"/>
        </w:rPr>
        <w:t xml:space="preserve">Por esto, el principal propósito de esta investigación es analizar los procesos resilientes en una familia que ha sido víctima de la masacre de 12 jóvenes de Punta del Este en el Distrito de Buenaventura en el año 2005; un tema de gran impacto, teniendo en cuenta la sensibilidad que puede generar en la sociedad y más a las víctimas directas de estos sucesos. Este tema es muy importante en este contexto, ya que, casi toda la población en el territorio, directa o indirectamente ha sido víctima del conflicto armado que se ha vivido durante décadas en esta región del país.</w:t>
      </w:r>
    </w:p>
    <w:p w:rsidR="00000000" w:rsidDel="00000000" w:rsidP="00000000" w:rsidRDefault="00000000" w:rsidRPr="00000000" w14:paraId="000000B8">
      <w:pPr>
        <w:tabs>
          <w:tab w:val="left" w:pos="5025"/>
        </w:tabs>
        <w:ind w:firstLine="709"/>
        <w:rPr/>
      </w:pPr>
      <w:r w:rsidDel="00000000" w:rsidR="00000000" w:rsidRPr="00000000">
        <w:rPr>
          <w:rtl w:val="0"/>
        </w:rPr>
        <w:t xml:space="preserve">Por consiguiente, el interés por la resiliencia surge del intento de comprender por qué algunos niños, adultos o familias llegan a superar fortalecidos grandes adversidades (muertes, marginación socioeconómica o cultural, rupturas parentales en el caso de niños o adolescentes, desapariciones, secuestros etc.) capaces de generar afectaciones importantes en la mayoría de las personas que viven directamente estos sucesos. </w:t>
      </w:r>
    </w:p>
    <w:p w:rsidR="00000000" w:rsidDel="00000000" w:rsidP="00000000" w:rsidRDefault="00000000" w:rsidRPr="00000000" w14:paraId="000000B9">
      <w:pPr>
        <w:tabs>
          <w:tab w:val="left" w:pos="5025"/>
        </w:tabs>
        <w:ind w:firstLine="709"/>
        <w:rPr/>
      </w:pPr>
      <w:r w:rsidDel="00000000" w:rsidR="00000000" w:rsidRPr="00000000">
        <w:rPr>
          <w:rtl w:val="0"/>
        </w:rPr>
        <w:t xml:space="preserve">Además, esta investigación permite desde la psicología generar estrategias favorables para abordar la salud mental de la familia con la cual se realiza la investigación, con el objetivo de conocer esos procesos resilientes que les permitieron afrontar las adversidades de su historia y ajustarse a una nueva realidad.</w:t>
      </w:r>
    </w:p>
    <w:p w:rsidR="00000000" w:rsidDel="00000000" w:rsidP="00000000" w:rsidRDefault="00000000" w:rsidRPr="00000000" w14:paraId="000000BA">
      <w:pPr>
        <w:tabs>
          <w:tab w:val="left" w:pos="5025"/>
        </w:tabs>
        <w:ind w:firstLine="709"/>
        <w:rPr/>
      </w:pPr>
      <w:r w:rsidDel="00000000" w:rsidR="00000000" w:rsidRPr="00000000">
        <w:rPr>
          <w:rtl w:val="0"/>
        </w:rPr>
        <w:t xml:space="preserve">De igual forma, a nivel social se pueden generar herramientas y habilidades en la familia que fortalezcan la resiliencia y la importancia de los vínculos familiares, personales y sociales. Por esto, Acosta (2018) refiere que la resiliencia no es una característica estática o innata que posee el ser humano, al contrario, es dinámica y depende de factores individuales, familiares, sociales y contextuales para su generación o fortalecimiento.</w:t>
      </w:r>
    </w:p>
    <w:p w:rsidR="00000000" w:rsidDel="00000000" w:rsidP="00000000" w:rsidRDefault="00000000" w:rsidRPr="00000000" w14:paraId="000000BB">
      <w:pPr>
        <w:tabs>
          <w:tab w:val="left" w:pos="5025"/>
        </w:tabs>
        <w:ind w:firstLine="709"/>
        <w:rPr/>
      </w:pPr>
      <w:r w:rsidDel="00000000" w:rsidR="00000000" w:rsidRPr="00000000">
        <w:rPr>
          <w:rtl w:val="0"/>
        </w:rPr>
        <w:t xml:space="preserve">Por esto, a nivel Institucional esta investigación se muestra relevante al considerar que la categoría de análisis relacionada con el hecho especifico no han sido estudiados conjuntamente en la Universidad Antonio Nariño sede Buenaventura, razón por la cual genera una forma de comprender la realidad vista desde el núcleo de la problemática, siendo la familia víctima de estos hechos violentos que serán participantes directos de este estudio. La psicología como área importante que estudia aspectos comportamentales, genera el interés y la pertinencia de trabajar en el marco del conflicto armado del cual desglosan situaciones críticas, estresantes y traumáticas, las cuales sacan a flote el valor de la resiliencia. </w:t>
      </w:r>
    </w:p>
    <w:p w:rsidR="00000000" w:rsidDel="00000000" w:rsidP="00000000" w:rsidRDefault="00000000" w:rsidRPr="00000000" w14:paraId="000000BC">
      <w:pPr>
        <w:tabs>
          <w:tab w:val="left" w:pos="5025"/>
        </w:tabs>
        <w:ind w:firstLine="709"/>
        <w:rPr/>
      </w:pPr>
      <w:r w:rsidDel="00000000" w:rsidR="00000000" w:rsidRPr="00000000">
        <w:rPr>
          <w:rtl w:val="0"/>
        </w:rPr>
        <w:t xml:space="preserve">Para terminar, al realizar una revisión de los antecedentes, se evidencia pocos estudios sobre el tema en relación a la categoría de análisis, tanto internacionales, nacionales y locales es por esto la importancia y relevancia que tiene la realización de esta investigación sobre resiliencia en una familia víctima de la masacre de 12 jóvenes de Punta del Este en el Distrito de Buenaventura.</w:t>
      </w:r>
    </w:p>
    <w:p w:rsidR="00000000" w:rsidDel="00000000" w:rsidP="00000000" w:rsidRDefault="00000000" w:rsidRPr="00000000" w14:paraId="000000BD">
      <w:pPr>
        <w:tabs>
          <w:tab w:val="left" w:pos="5025"/>
        </w:tabs>
        <w:ind w:firstLine="709"/>
        <w:rPr/>
      </w:pPr>
      <w:r w:rsidDel="00000000" w:rsidR="00000000" w:rsidRPr="00000000">
        <w:rPr>
          <w:rtl w:val="0"/>
        </w:rPr>
        <w:t xml:space="preserve">De acuerdo a las líneas de investigación de la Universidad Antonio Nariño este estudio hace parte de: </w:t>
      </w:r>
      <w:r w:rsidDel="00000000" w:rsidR="00000000" w:rsidRPr="00000000">
        <w:rPr>
          <w:b w:val="1"/>
          <w:rtl w:val="0"/>
        </w:rPr>
        <w:t xml:space="preserve">Línea: Resiliencia y contextos psicosociales: </w:t>
      </w:r>
      <w:r w:rsidDel="00000000" w:rsidR="00000000" w:rsidRPr="00000000">
        <w:rPr>
          <w:rtl w:val="0"/>
        </w:rPr>
        <w:t xml:space="preserve">Buscan reflexionar sobre el fenómeno de la resiliencia (entendida como la forma en que los sujetos en diferentes contextos psicosociales superan situaciones extremas sin ver afectada de manera irreversible su salud mental,  reconociendo sus habilidades,  trabajando en forma productiva  y fructífera), de manera que se avance en el conocimiento específico desde la Psicología y se provea una visión explicativa y comprensiva del fenómeno generando así formas de apoyo donde se fortalezcan los factores resilientes para aumentar el bienestar de los individuo y las comunidades.</w:t>
      </w:r>
    </w:p>
    <w:p w:rsidR="00000000" w:rsidDel="00000000" w:rsidP="00000000" w:rsidRDefault="00000000" w:rsidRPr="00000000" w14:paraId="000000BE">
      <w:pPr>
        <w:tabs>
          <w:tab w:val="left" w:pos="5025"/>
        </w:tabs>
        <w:ind w:firstLine="709"/>
        <w:rPr>
          <w:b w:val="1"/>
        </w:rPr>
      </w:pPr>
      <w:r w:rsidDel="00000000" w:rsidR="00000000" w:rsidRPr="00000000">
        <w:rPr>
          <w:rtl w:val="0"/>
        </w:rPr>
      </w:r>
    </w:p>
    <w:p w:rsidR="00000000" w:rsidDel="00000000" w:rsidP="00000000" w:rsidRDefault="00000000" w:rsidRPr="00000000" w14:paraId="000000BF">
      <w:pPr>
        <w:tabs>
          <w:tab w:val="left" w:pos="5025"/>
        </w:tabs>
        <w:ind w:firstLine="709"/>
        <w:rPr>
          <w:b w:val="1"/>
        </w:rPr>
      </w:pPr>
      <w:r w:rsidDel="00000000" w:rsidR="00000000" w:rsidRPr="00000000">
        <w:rPr>
          <w:rtl w:val="0"/>
        </w:rPr>
      </w:r>
    </w:p>
    <w:p w:rsidR="00000000" w:rsidDel="00000000" w:rsidP="00000000" w:rsidRDefault="00000000" w:rsidRPr="00000000" w14:paraId="000000C0">
      <w:pPr>
        <w:tabs>
          <w:tab w:val="left" w:pos="5025"/>
        </w:tabs>
        <w:ind w:firstLine="709"/>
        <w:rPr>
          <w:b w:val="1"/>
        </w:rPr>
      </w:pPr>
      <w:r w:rsidDel="00000000" w:rsidR="00000000" w:rsidRPr="00000000">
        <w:rPr>
          <w:rtl w:val="0"/>
        </w:rPr>
      </w:r>
    </w:p>
    <w:p w:rsidR="00000000" w:rsidDel="00000000" w:rsidP="00000000" w:rsidRDefault="00000000" w:rsidRPr="00000000" w14:paraId="000000C1">
      <w:pPr>
        <w:tabs>
          <w:tab w:val="left" w:pos="5025"/>
        </w:tabs>
        <w:rPr/>
      </w:pPr>
      <w:r w:rsidDel="00000000" w:rsidR="00000000" w:rsidRPr="00000000">
        <w:rPr>
          <w:rtl w:val="0"/>
        </w:rPr>
      </w:r>
    </w:p>
    <w:p w:rsidR="00000000" w:rsidDel="00000000" w:rsidP="00000000" w:rsidRDefault="00000000" w:rsidRPr="00000000" w14:paraId="000000C2">
      <w:pPr>
        <w:tabs>
          <w:tab w:val="left" w:pos="5025"/>
        </w:tabs>
        <w:rPr/>
      </w:pPr>
      <w:r w:rsidDel="00000000" w:rsidR="00000000" w:rsidRPr="00000000">
        <w:rPr>
          <w:rtl w:val="0"/>
        </w:rPr>
      </w:r>
    </w:p>
    <w:p w:rsidR="00000000" w:rsidDel="00000000" w:rsidP="00000000" w:rsidRDefault="00000000" w:rsidRPr="00000000" w14:paraId="000000C3">
      <w:pPr>
        <w:tabs>
          <w:tab w:val="left" w:pos="5025"/>
        </w:tabs>
        <w:rPr/>
      </w:pPr>
      <w:r w:rsidDel="00000000" w:rsidR="00000000" w:rsidRPr="00000000">
        <w:rPr>
          <w:rtl w:val="0"/>
        </w:rPr>
      </w:r>
    </w:p>
    <w:p w:rsidR="00000000" w:rsidDel="00000000" w:rsidP="00000000" w:rsidRDefault="00000000" w:rsidRPr="00000000" w14:paraId="000000C4">
      <w:pPr>
        <w:tabs>
          <w:tab w:val="left" w:pos="5025"/>
        </w:tabs>
        <w:rPr/>
      </w:pPr>
      <w:r w:rsidDel="00000000" w:rsidR="00000000" w:rsidRPr="00000000">
        <w:rPr>
          <w:rtl w:val="0"/>
        </w:rPr>
      </w:r>
    </w:p>
    <w:p w:rsidR="00000000" w:rsidDel="00000000" w:rsidP="00000000" w:rsidRDefault="00000000" w:rsidRPr="00000000" w14:paraId="000000C5">
      <w:pPr>
        <w:tabs>
          <w:tab w:val="left" w:pos="5025"/>
        </w:tabs>
        <w:rPr/>
      </w:pPr>
      <w:r w:rsidDel="00000000" w:rsidR="00000000" w:rsidRPr="00000000">
        <w:rPr>
          <w:rtl w:val="0"/>
        </w:rPr>
      </w:r>
    </w:p>
    <w:p w:rsidR="00000000" w:rsidDel="00000000" w:rsidP="00000000" w:rsidRDefault="00000000" w:rsidRPr="00000000" w14:paraId="000000C6">
      <w:pPr>
        <w:tabs>
          <w:tab w:val="left" w:pos="5025"/>
        </w:tabs>
        <w:rPr/>
      </w:pPr>
      <w:r w:rsidDel="00000000" w:rsidR="00000000" w:rsidRPr="00000000">
        <w:rPr>
          <w:rtl w:val="0"/>
        </w:rPr>
      </w:r>
    </w:p>
    <w:p w:rsidR="00000000" w:rsidDel="00000000" w:rsidP="00000000" w:rsidRDefault="00000000" w:rsidRPr="00000000" w14:paraId="000000C7">
      <w:pPr>
        <w:tabs>
          <w:tab w:val="left" w:pos="5025"/>
        </w:tabs>
        <w:rPr/>
      </w:pPr>
      <w:r w:rsidDel="00000000" w:rsidR="00000000" w:rsidRPr="00000000">
        <w:rPr>
          <w:rtl w:val="0"/>
        </w:rPr>
      </w:r>
    </w:p>
    <w:p w:rsidR="00000000" w:rsidDel="00000000" w:rsidP="00000000" w:rsidRDefault="00000000" w:rsidRPr="00000000" w14:paraId="000000C8">
      <w:pPr>
        <w:tabs>
          <w:tab w:val="left" w:pos="5025"/>
        </w:tabs>
        <w:rPr/>
      </w:pPr>
      <w:r w:rsidDel="00000000" w:rsidR="00000000" w:rsidRPr="00000000">
        <w:rPr>
          <w:rtl w:val="0"/>
        </w:rPr>
      </w:r>
    </w:p>
    <w:p w:rsidR="00000000" w:rsidDel="00000000" w:rsidP="00000000" w:rsidRDefault="00000000" w:rsidRPr="00000000" w14:paraId="000000C9">
      <w:pPr>
        <w:tabs>
          <w:tab w:val="left" w:pos="5025"/>
        </w:tabs>
        <w:ind w:firstLine="0"/>
        <w:rPr/>
      </w:pPr>
      <w:r w:rsidDel="00000000" w:rsidR="00000000" w:rsidRPr="00000000">
        <w:rPr>
          <w:rtl w:val="0"/>
        </w:rPr>
      </w:r>
    </w:p>
    <w:p w:rsidR="00000000" w:rsidDel="00000000" w:rsidP="00000000" w:rsidRDefault="00000000" w:rsidRPr="00000000" w14:paraId="000000CA">
      <w:pPr>
        <w:pStyle w:val="Heading1"/>
        <w:rPr>
          <w:color w:val="000000"/>
        </w:rPr>
      </w:pPr>
      <w:bookmarkStart w:colFirst="0" w:colLast="0" w:name="_heading=h.4d34og8" w:id="7"/>
      <w:bookmarkEnd w:id="7"/>
      <w:r w:rsidDel="00000000" w:rsidR="00000000" w:rsidRPr="00000000">
        <w:rPr>
          <w:color w:val="000000"/>
          <w:rtl w:val="0"/>
        </w:rPr>
        <w:t xml:space="preserve">Marco Teórico</w:t>
      </w:r>
    </w:p>
    <w:p w:rsidR="00000000" w:rsidDel="00000000" w:rsidP="00000000" w:rsidRDefault="00000000" w:rsidRPr="00000000" w14:paraId="000000CB">
      <w:pPr>
        <w:pStyle w:val="Heading2"/>
        <w:rPr>
          <w:color w:val="000000"/>
        </w:rPr>
      </w:pPr>
      <w:bookmarkStart w:colFirst="0" w:colLast="0" w:name="_heading=h.17dp8vu" w:id="8"/>
      <w:bookmarkEnd w:id="8"/>
      <w:r w:rsidDel="00000000" w:rsidR="00000000" w:rsidRPr="00000000">
        <w:rPr>
          <w:color w:val="000000"/>
          <w:rtl w:val="0"/>
        </w:rPr>
        <w:t xml:space="preserve">Antecedentes Teóricos</w:t>
      </w:r>
    </w:p>
    <w:p w:rsidR="00000000" w:rsidDel="00000000" w:rsidP="00000000" w:rsidRDefault="00000000" w:rsidRPr="00000000" w14:paraId="000000CC">
      <w:pPr>
        <w:ind w:firstLine="708"/>
        <w:rPr/>
      </w:pPr>
      <w:r w:rsidDel="00000000" w:rsidR="00000000" w:rsidRPr="00000000">
        <w:rPr>
          <w:rtl w:val="0"/>
        </w:rPr>
        <w:t xml:space="preserve">En el siguiente apartado se exponen los antecedentes investigativos tomados en cuenta para este estudio, se puntualiza señalando antecedentes principalmente nacionales que enmarcan el tema y nutren de manera significativa esta investigación.</w:t>
      </w:r>
    </w:p>
    <w:p w:rsidR="00000000" w:rsidDel="00000000" w:rsidP="00000000" w:rsidRDefault="00000000" w:rsidRPr="00000000" w14:paraId="000000CD">
      <w:pPr>
        <w:ind w:firstLine="708"/>
        <w:rPr/>
      </w:pPr>
      <w:r w:rsidDel="00000000" w:rsidR="00000000" w:rsidRPr="00000000">
        <w:rPr>
          <w:rtl w:val="0"/>
        </w:rPr>
        <w:t xml:space="preserve">Se encuentra a González (2004), que realizó un estudio llamado transformación y resiliencia en familias desplazadas por la violencia hacia Bogotá, donde se exploran tanto las transformaciones en la estructura y dinámica de las familias desplazadas por la violencia, como las habilidades que desarrollan sus integrantes para enfrentar diferentes situaciones adversas que se les presentan durante este proceso. Se realizó con un estudio cualitativo donde partiendo de los relatos de las personas entrevistadas se buscó identificar acciones e interacciones en las cuales se pusiera de presente el hecho de que no son actores pasivos sino agentes que buscan reconstruir sus proyectos de vida. Esto con el fin de motivar a que las acciones de atención a esta población parta tanto de sus necesidades particulares como de sus fortalezas para enfrentar la adversidad. </w:t>
      </w:r>
    </w:p>
    <w:p w:rsidR="00000000" w:rsidDel="00000000" w:rsidP="00000000" w:rsidRDefault="00000000" w:rsidRPr="00000000" w14:paraId="000000CE">
      <w:pPr>
        <w:ind w:firstLine="708"/>
        <w:rPr/>
      </w:pPr>
      <w:r w:rsidDel="00000000" w:rsidR="00000000" w:rsidRPr="00000000">
        <w:rPr>
          <w:rtl w:val="0"/>
        </w:rPr>
        <w:t xml:space="preserve">También, Giraldo y Prado (2018), realizaron una investigación titulada: procesos de resiliencia en cinco familias del barrio el calvario en Cali, en la Universidad Javeriana, con metodología cualitativa, donde proponen visibilizar las características resilientes gestadas del quehacer familiar en espacios y contextos en riesgo de vulnerabilidad social, condiciones que crean importantes desafíos para ser y crecer como núcleo de la sociedad; encontraron como resultado que uno de los procesos que las familias desarrollan para ser resilientes, fue el aprendizaje social por contraste, dando cuenta de la importancia de los modelos carentes de atractivo y sin embargo, tomados como ejemplos para no seguir ese camino y buscar activamente alternativas más favorables para su futuro y proyecto de vida.</w:t>
      </w:r>
    </w:p>
    <w:p w:rsidR="00000000" w:rsidDel="00000000" w:rsidP="00000000" w:rsidRDefault="00000000" w:rsidRPr="00000000" w14:paraId="000000CF">
      <w:pPr>
        <w:ind w:firstLine="708"/>
        <w:rPr/>
      </w:pPr>
      <w:r w:rsidDel="00000000" w:rsidR="00000000" w:rsidRPr="00000000">
        <w:rPr>
          <w:rtl w:val="0"/>
        </w:rPr>
        <w:t xml:space="preserve">Además, Madrid (2017), plantea una investigación que tiene como título: recursos y capacidades resilientes en familias víctimas del conflicto armado en Colombia, realizado en la Universidad Pontificia Bolivariana en Bucaramanga, en la que el objetivo fue identificar los recursos y capacidades resilientes de familias víctimas del conflicto armado colombiano, donde se evidencio que los recursos con los que se pueden valer las familias víctimas del conflicto armado agrupan distintas potencialidades como lo personal, familiar y social, recursos que pueden vincularse con la inteligencia, la autoestima, los conocimientos y/o habilidades adquiridos, los rasgos de personalidad, la organización del sistema familiar, la resiliencia familiar y personal, las redes de apoyo propuestas por el Estado o las instituciones que atienden víctimas del conflicto armado, la construcción y consolidación de relaciones regulares y diversas entre los miembros de la familia.  </w:t>
      </w:r>
    </w:p>
    <w:p w:rsidR="00000000" w:rsidDel="00000000" w:rsidP="00000000" w:rsidRDefault="00000000" w:rsidRPr="00000000" w14:paraId="000000D0">
      <w:pPr>
        <w:ind w:firstLine="709"/>
        <w:rPr/>
      </w:pPr>
      <w:r w:rsidDel="00000000" w:rsidR="00000000" w:rsidRPr="00000000">
        <w:rPr>
          <w:rtl w:val="0"/>
        </w:rPr>
        <w:t xml:space="preserve">A continuación, se reflejan algunos antecedentes de trabajos realizados en el Distrito de Buenaventura referentes a la resiliencia y el conflicto armado; se toman en cuenta como antecedentes para esta investigación, ya que, se considera que estos estudios contribuyen como grandes elementos para la obtención de resultados en este estudio. Teniendo en cuenta que no hay investigaciones locales que se enfoquen específicamente en la resiliencia familiar; se toman estos como referentes, que enmarcan la resiliencia en otros puntos sociales.</w:t>
      </w:r>
    </w:p>
    <w:p w:rsidR="00000000" w:rsidDel="00000000" w:rsidP="00000000" w:rsidRDefault="00000000" w:rsidRPr="00000000" w14:paraId="000000D1">
      <w:pPr>
        <w:rPr/>
      </w:pPr>
      <w:r w:rsidDel="00000000" w:rsidR="00000000" w:rsidRPr="00000000">
        <w:rPr>
          <w:rtl w:val="0"/>
        </w:rPr>
        <w:t xml:space="preserve">          En estos antecedentes se encuentra  Bonilla (2018) que  realizó un estudio en la zona urbana de Buenaventura, la cual fue titulada “factores de resiliencia en jóvenes víctimas de desplazamiento forzado por conflicto armado en el Distrito de Buenaventura” en la que abordó la problemática del desplazamiento forzado y cómo estos jóvenes lo asimilan y salen de ciertas dificultades, con el objetivo general de analizar qué factores individuales, familiares y comunitarios desarrollan jóvenes víctimas del desplazamiento forzado por conflicto armado del Distrito de Buenaventura y cómo afrontan este fenómeno; se desarrolló desde un enfoque cualitativo fenomenológico y de tipo descriptivo que, buscaba describir los factores de resiliencia de los jóvenes participantes en el estudio; llegando a la conclusión de que la resiliencia como capacidad y proceso puede ser promovida desde las primeras etapas del ciclo vital, de ahí que cobre importancia la adquisición de recursos  internos que permiten enfrentar las diferentes crisis que se puedan presentar lo largo del ciclo vital.</w:t>
      </w:r>
    </w:p>
    <w:p w:rsidR="00000000" w:rsidDel="00000000" w:rsidP="00000000" w:rsidRDefault="00000000" w:rsidRPr="00000000" w14:paraId="000000D2">
      <w:pPr>
        <w:ind w:firstLine="709"/>
        <w:rPr/>
      </w:pPr>
      <w:r w:rsidDel="00000000" w:rsidR="00000000" w:rsidRPr="00000000">
        <w:rPr>
          <w:rtl w:val="0"/>
        </w:rPr>
        <w:t xml:space="preserve">Por la misma línea, Garcés y Murillo (2017), plantean una investigación llamada: Factores resilientes en cuatro mujeres rurales que sufrieron el desplazamiento forzado en el Consejo Comunitario del Bajo Calima en el Distrito de Buenaventura, que tuvo como objetivo general identificar los factores de resiliencia frente al desplazamiento forzado del consejo comunitario del bajo calima en el Distrito de Buenaventura; fue un estudio cualitativo con estudio de casos, para recolectar la información optaron por la entrevista semiestructurada, la observación y los relatos de vida. Se concluyó que las mujeres entrevistadas obtuvieron cambios significativos en su dinámica familiar como el fortalecimiento de vínculos familiares, culminación de sus estudios y emprendimientos laborales.</w:t>
      </w:r>
    </w:p>
    <w:p w:rsidR="00000000" w:rsidDel="00000000" w:rsidP="00000000" w:rsidRDefault="00000000" w:rsidRPr="00000000" w14:paraId="000000D3">
      <w:pPr>
        <w:ind w:firstLine="709"/>
        <w:rPr/>
      </w:pPr>
      <w:r w:rsidDel="00000000" w:rsidR="00000000" w:rsidRPr="00000000">
        <w:rPr>
          <w:rtl w:val="0"/>
        </w:rPr>
        <w:t xml:space="preserve">Así mismo, Ramírez (2019) realizó la investigación procesos de resiliencia en torno al desplazamiento forzado de las lideresas pertenecientes a la organización “Madres por la Vida” de Buenaventura</w:t>
      </w:r>
      <w:r w:rsidDel="00000000" w:rsidR="00000000" w:rsidRPr="00000000">
        <w:rPr>
          <w:highlight w:val="white"/>
          <w:rtl w:val="0"/>
        </w:rPr>
        <w:t xml:space="preserve"> </w:t>
      </w:r>
      <w:r w:rsidDel="00000000" w:rsidR="00000000" w:rsidRPr="00000000">
        <w:rPr>
          <w:rtl w:val="0"/>
        </w:rPr>
        <w:t xml:space="preserve">con el objetivo de describir los procesos de resiliencia en torno al desplazamiento forzado en Buenaventura de las lideresas pertenecientes a la organización "Madres por la vida". Para ello tomaron diferentes fundamentos teóricos, ya que se tuvo en cuenta las características, individuales, familiares y comunitarias, esto con el fin de conocer sus experiencias de vida por medio de sus propios relatos. Esta investigación fue de tipo exploratorio y descriptivo, contó con un método cualitativo, permitió que las tres lideresas narraran sus momentos vividos en el desplazamiento forzado, asimismo corroborar los planteamientos sobre resiliencia de los autores, Boris Cyrulnik, Edith Grotberg, Walsh Froma entre otros. Se concluye que estas mujeres entrevistadas siempre tienen como prioridad proteger a sus familias y optan por dejar el territorio. </w:t>
      </w:r>
    </w:p>
    <w:p w:rsidR="00000000" w:rsidDel="00000000" w:rsidP="00000000" w:rsidRDefault="00000000" w:rsidRPr="00000000" w14:paraId="000000D4">
      <w:pPr>
        <w:ind w:firstLine="709"/>
        <w:rPr/>
      </w:pPr>
      <w:r w:rsidDel="00000000" w:rsidR="00000000" w:rsidRPr="00000000">
        <w:rPr>
          <w:rtl w:val="0"/>
        </w:rPr>
        <w:t xml:space="preserve">Se destaca que en estos estudios se permite reconocer el modelo teórico que se ajusta a responder y explicar el fenómeno de interés y entenderlo a la luz de diferentes posturas; estos antecedentes ayudan a entender este fenómeno desde la raíz del problema, donde presenta una mirada clara del contexto y de las categorías que se estudian.</w:t>
      </w:r>
    </w:p>
    <w:p w:rsidR="00000000" w:rsidDel="00000000" w:rsidP="00000000" w:rsidRDefault="00000000" w:rsidRPr="00000000" w14:paraId="000000D5">
      <w:pPr>
        <w:pStyle w:val="Heading2"/>
        <w:ind w:firstLine="0"/>
        <w:rPr>
          <w:color w:val="000000"/>
        </w:rPr>
      </w:pPr>
      <w:bookmarkStart w:colFirst="0" w:colLast="0" w:name="_heading=h.3rdcrjn" w:id="9"/>
      <w:bookmarkEnd w:id="9"/>
      <w:r w:rsidDel="00000000" w:rsidR="00000000" w:rsidRPr="00000000">
        <w:rPr>
          <w:color w:val="000000"/>
          <w:rtl w:val="0"/>
        </w:rPr>
        <w:t xml:space="preserve">Referentes Teórico</w:t>
      </w:r>
    </w:p>
    <w:p w:rsidR="00000000" w:rsidDel="00000000" w:rsidP="00000000" w:rsidRDefault="00000000" w:rsidRPr="00000000" w14:paraId="000000D6">
      <w:pPr>
        <w:ind w:firstLine="720"/>
        <w:rPr/>
      </w:pPr>
      <w:r w:rsidDel="00000000" w:rsidR="00000000" w:rsidRPr="00000000">
        <w:rPr>
          <w:rtl w:val="0"/>
        </w:rPr>
        <w:t xml:space="preserve">En el siguiente apartado se encontrarán teorías que sustentan esta investigación, se abordarán temas relevantes como la resiliencia desde un enfoque general y con distintas posturas teóricas, donde se resalta la teoría de Grobertg (1995) donde plantea los factores resilientes internos, externos y sociales; luego se enfoca en la resiliencia familiar donde su autor representativo Walsh (2007), plantea unos procesos de resiliencia en la familia que los divide en sistema de creencias, patrones organizacionales, comunicación y resolución de problemas, con la cual se sustentan los objetivos y el instrumento para obtención de resultados de este trabajo, además, se habla de las familias como víctimas de masacres generadas por el conflicto armado y los efectos que esto produce en su estructura.</w:t>
      </w:r>
    </w:p>
    <w:p w:rsidR="00000000" w:rsidDel="00000000" w:rsidP="00000000" w:rsidRDefault="00000000" w:rsidRPr="00000000" w14:paraId="000000D7">
      <w:pPr>
        <w:pStyle w:val="Heading3"/>
        <w:ind w:firstLine="0"/>
        <w:rPr/>
      </w:pPr>
      <w:bookmarkStart w:colFirst="0" w:colLast="0" w:name="_heading=h.26in1rg" w:id="10"/>
      <w:bookmarkEnd w:id="10"/>
      <w:r w:rsidDel="00000000" w:rsidR="00000000" w:rsidRPr="00000000">
        <w:rPr>
          <w:rtl w:val="0"/>
        </w:rPr>
        <w:t xml:space="preserve">Resiliencia</w:t>
      </w:r>
    </w:p>
    <w:p w:rsidR="00000000" w:rsidDel="00000000" w:rsidP="00000000" w:rsidRDefault="00000000" w:rsidRPr="00000000" w14:paraId="000000D8">
      <w:pPr>
        <w:ind w:firstLine="709"/>
        <w:rPr/>
      </w:pPr>
      <w:r w:rsidDel="00000000" w:rsidR="00000000" w:rsidRPr="00000000">
        <w:rPr>
          <w:rtl w:val="0"/>
        </w:rPr>
        <w:t xml:space="preserve">Los primeros estudios sobre resiliencia la definieron Werner &amp; Smith (como se citó en Kotliarenco y Gómez, 2010) como la capacidad de una persona para sobreponerse a la adversidad en forma competente , centrándose en identificar factores de riesgo o condiciones de adversidad que aumentaban la probabilidad de un resultado negativo o patológico; historias individuales de adaptación exitosa a lo largo del ciclo vital; y factores protectores o condiciones que moderaban el efecto dañino de los factores de riesgo.</w:t>
      </w:r>
    </w:p>
    <w:p w:rsidR="00000000" w:rsidDel="00000000" w:rsidP="00000000" w:rsidRDefault="00000000" w:rsidRPr="00000000" w14:paraId="000000D9">
      <w:pPr>
        <w:ind w:firstLine="709"/>
        <w:rPr/>
      </w:pPr>
      <w:r w:rsidDel="00000000" w:rsidR="00000000" w:rsidRPr="00000000">
        <w:rPr>
          <w:rtl w:val="0"/>
        </w:rPr>
        <w:t xml:space="preserve">A continuación, se exponen algunas definiciones de resiliencia propuestas por diversos autores.</w:t>
      </w:r>
    </w:p>
    <w:p w:rsidR="00000000" w:rsidDel="00000000" w:rsidP="00000000" w:rsidRDefault="00000000" w:rsidRPr="00000000" w14:paraId="000000DA">
      <w:pPr>
        <w:ind w:firstLine="709"/>
        <w:rPr/>
      </w:pPr>
      <w:r w:rsidDel="00000000" w:rsidR="00000000" w:rsidRPr="00000000">
        <w:rPr>
          <w:rtl w:val="0"/>
        </w:rPr>
        <w:t xml:space="preserve">La resiliencia es definida como “la capacidad del ser humano para hacer frente a las adversidades de la vida, aprender de ellas, superarlas e inclusive, ser transformados por éstas” Grotberg (2006). </w:t>
      </w:r>
    </w:p>
    <w:p w:rsidR="00000000" w:rsidDel="00000000" w:rsidP="00000000" w:rsidRDefault="00000000" w:rsidRPr="00000000" w14:paraId="000000DB">
      <w:pPr>
        <w:ind w:firstLine="709"/>
        <w:rPr/>
      </w:pPr>
      <w:r w:rsidDel="00000000" w:rsidR="00000000" w:rsidRPr="00000000">
        <w:rPr>
          <w:rtl w:val="0"/>
        </w:rPr>
        <w:t xml:space="preserve">De acuerdo con Barranco (2009), “La resiliencia ha supuesto un cambio de enfoque en la investigación y en las prácticas profesionales al tratar de conocer los aspectos saludables, de éxito y de crecimiento de las personas, familias y comunidad; de profundizar en los factores que han posibilitado, crecer a pesar de las adversidades”. </w:t>
      </w:r>
    </w:p>
    <w:p w:rsidR="00000000" w:rsidDel="00000000" w:rsidP="00000000" w:rsidRDefault="00000000" w:rsidRPr="00000000" w14:paraId="000000DC">
      <w:pPr>
        <w:ind w:firstLine="709"/>
        <w:rPr/>
      </w:pPr>
      <w:r w:rsidDel="00000000" w:rsidR="00000000" w:rsidRPr="00000000">
        <w:rPr>
          <w:rtl w:val="0"/>
        </w:rPr>
        <w:t xml:space="preserve">Por ello, se considera que “los individuos resilientes son los que tienen una serie de presunciones o actitudes sobre ellos mismos que influyen en su conducta y en las habilidades que desarrollan” (Brooks y Goldstein, 2005).</w:t>
      </w:r>
    </w:p>
    <w:p w:rsidR="00000000" w:rsidDel="00000000" w:rsidP="00000000" w:rsidRDefault="00000000" w:rsidRPr="00000000" w14:paraId="000000DD">
      <w:pPr>
        <w:ind w:firstLine="709"/>
        <w:rPr/>
      </w:pPr>
      <w:r w:rsidDel="00000000" w:rsidR="00000000" w:rsidRPr="00000000">
        <w:rPr>
          <w:rtl w:val="0"/>
        </w:rPr>
        <w:t xml:space="preserve">Así pues, la resiliencia se ha caracterizado como un conjunto de procesos sociales intrapsíquicos que posibilitan tener una vida “sana” en un medio insano. Estos procesos se realizan a través del tiempo, dando afortunadas combinaciones entre los atributos del niño y su ambiente familiar, social y cultural. Así la resiliencia no puede ser pensada como un atributo con que los niños nacen o que los niños adquieren durante su desarrollo, sino que se trata de un proceso que caracteriza un complejo sistema social, en un momento determinado del tiempo (Rutter, como se citó en Arango, 2005). La resiliencia significa una combinación de factores que permiten a un niño, a un ser humano, afrontar y superar los problemas y adversidades de la vida, y construir sobre ellos, (Suárez Ojeda, 1995).</w:t>
      </w:r>
    </w:p>
    <w:p w:rsidR="00000000" w:rsidDel="00000000" w:rsidP="00000000" w:rsidRDefault="00000000" w:rsidRPr="00000000" w14:paraId="000000DE">
      <w:pPr>
        <w:ind w:firstLine="709"/>
        <w:rPr/>
      </w:pPr>
      <w:r w:rsidDel="00000000" w:rsidR="00000000" w:rsidRPr="00000000">
        <w:rPr>
          <w:rtl w:val="0"/>
        </w:rPr>
        <w:t xml:space="preserve">Por último, autores como (Dyer y McGuinnes, 1996) entienden la resiliencia como un concepto global, multifacético, asociado con numerosas características individuales y multisistémicas. De igual forma, en esta línea Grotberg (1995) entiende este concepto como una capacidad universal que permite a las personas, familias, grupos o comunidades prevenir, minimizar o sobreponerse a los efectos dañinos de la adversidad, o a anticipar adversidades inevitables. Para este autor las conductas resilientes pueden responder a la adversidad por una parte manteniendo la calma y el desarrollo normal a pesar de la adversidad y por otra promoviendo el crecimiento personal más allá del nivel presente de funcionamiento (Grotberg, 1995: 2).</w:t>
      </w:r>
    </w:p>
    <w:p w:rsidR="00000000" w:rsidDel="00000000" w:rsidP="00000000" w:rsidRDefault="00000000" w:rsidRPr="00000000" w14:paraId="000000DF">
      <w:pPr>
        <w:pStyle w:val="Heading3"/>
        <w:ind w:firstLine="0"/>
        <w:rPr/>
      </w:pPr>
      <w:bookmarkStart w:colFirst="0" w:colLast="0" w:name="_heading=h.lnxbz9" w:id="11"/>
      <w:bookmarkEnd w:id="11"/>
      <w:r w:rsidDel="00000000" w:rsidR="00000000" w:rsidRPr="00000000">
        <w:rPr>
          <w:rtl w:val="0"/>
        </w:rPr>
        <w:t xml:space="preserve">Teoría de Grotberg: Factores de Resiliencia (1995)</w:t>
      </w:r>
    </w:p>
    <w:p w:rsidR="00000000" w:rsidDel="00000000" w:rsidP="00000000" w:rsidRDefault="00000000" w:rsidRPr="00000000" w14:paraId="000000E0">
      <w:pPr>
        <w:ind w:firstLine="709"/>
        <w:rPr/>
      </w:pPr>
      <w:r w:rsidDel="00000000" w:rsidR="00000000" w:rsidRPr="00000000">
        <w:rPr>
          <w:rtl w:val="0"/>
        </w:rPr>
        <w:t xml:space="preserve">Este autor asume como consenso la definición internacional de resiliencia, agrupa aquellos factores que han demostrado tener relación con la resiliencia y agrega un nuevo componente que es el aspecto dinámico: ser resiliente o no, depende de la interacción que se dé entre los distintos factores y el rol de cada factor en los diferentes contextos. La Resiliencia puede ser una respuesta ante la adversidad en forma mantenida a lo largo de la vida o en un momento determinado. También enfatiza la posibilidad de promover la resiliencia durante el desarrollo del niño. Grotbetg incorpora resiliencia dentro de la teoría del Desarrollo de Eric Erikson (1985, 1993, Maier 1991) y el paso por las distintas fases donde se desarrolló el sentido de confianza, la autonomía, la iniciativa, la identidad, intimidad, solidaridad e integridad. Las acciones que promueve la resiliencia son adecuadas en función de la etapa de desarrollo en que se encuentre la persona. De acuerdo a lo anterior este autor plantea los siguientes factores resilientes.</w:t>
      </w:r>
    </w:p>
    <w:p w:rsidR="00000000" w:rsidDel="00000000" w:rsidP="00000000" w:rsidRDefault="00000000" w:rsidRPr="00000000" w14:paraId="000000E1">
      <w:pPr>
        <w:pStyle w:val="Heading4"/>
        <w:rPr/>
      </w:pPr>
      <w:bookmarkStart w:colFirst="0" w:colLast="0" w:name="_heading=h.35nkun2" w:id="12"/>
      <w:bookmarkEnd w:id="12"/>
      <w:r w:rsidDel="00000000" w:rsidR="00000000" w:rsidRPr="00000000">
        <w:rPr>
          <w:rtl w:val="0"/>
        </w:rPr>
        <w:t xml:space="preserve">Factores Resilientes.</w:t>
      </w:r>
    </w:p>
    <w:p w:rsidR="00000000" w:rsidDel="00000000" w:rsidP="00000000" w:rsidRDefault="00000000" w:rsidRPr="00000000" w14:paraId="000000E2">
      <w:pPr>
        <w:ind w:firstLine="709"/>
        <w:rPr/>
      </w:pPr>
      <w:r w:rsidDel="00000000" w:rsidR="00000000" w:rsidRPr="00000000">
        <w:rPr>
          <w:rtl w:val="0"/>
        </w:rPr>
        <w:t xml:space="preserve">En el manual para promover la resiliencia, Grobertg promovió tres áreas que se traducen en un lenguaje sencillo para ser comprendido por padres, profesores y personas que están al cuidado de niños. Los factores resilientes de acuerdo a este autor se resumen de la siguiente manera: </w:t>
      </w:r>
    </w:p>
    <w:p w:rsidR="00000000" w:rsidDel="00000000" w:rsidP="00000000" w:rsidRDefault="00000000" w:rsidRPr="00000000" w14:paraId="000000E3">
      <w:pPr>
        <w:ind w:firstLine="709"/>
        <w:rPr/>
      </w:pPr>
      <w:r w:rsidDel="00000000" w:rsidR="00000000" w:rsidRPr="00000000">
        <w:rPr>
          <w:rtl w:val="0"/>
        </w:rPr>
        <w:t xml:space="preserve">1. Factores externos (Yo Tengo): Personas alrededor en quienes confío y quienes me quieren incondicionalmente, y personas que me ayudan cuando estoy en peligro; éstas pueden tratar al niño o adolescente en una forma que fortalezca la característica de “soy”.</w:t>
      </w:r>
    </w:p>
    <w:p w:rsidR="00000000" w:rsidDel="00000000" w:rsidP="00000000" w:rsidRDefault="00000000" w:rsidRPr="00000000" w14:paraId="000000E4">
      <w:pPr>
        <w:numPr>
          <w:ilvl w:val="0"/>
          <w:numId w:val="2"/>
        </w:numPr>
        <w:spacing w:after="0" w:lineRule="auto"/>
        <w:ind w:left="720" w:hanging="360"/>
        <w:rPr/>
      </w:pPr>
      <w:r w:rsidDel="00000000" w:rsidR="00000000" w:rsidRPr="00000000">
        <w:rPr>
          <w:rtl w:val="0"/>
        </w:rPr>
        <w:t xml:space="preserve">Personas alrededor en quienes confío y me quieren incondicionalmente.</w:t>
      </w:r>
    </w:p>
    <w:p w:rsidR="00000000" w:rsidDel="00000000" w:rsidP="00000000" w:rsidRDefault="00000000" w:rsidRPr="00000000" w14:paraId="000000E5">
      <w:pPr>
        <w:numPr>
          <w:ilvl w:val="0"/>
          <w:numId w:val="2"/>
        </w:numPr>
        <w:spacing w:after="0" w:lineRule="auto"/>
        <w:ind w:left="720" w:hanging="360"/>
        <w:rPr/>
      </w:pPr>
      <w:r w:rsidDel="00000000" w:rsidR="00000000" w:rsidRPr="00000000">
        <w:rPr>
          <w:rtl w:val="0"/>
        </w:rPr>
        <w:t xml:space="preserve">Personas que me ponen límites para que aprenda a evitar peligros o problemas.</w:t>
      </w:r>
    </w:p>
    <w:p w:rsidR="00000000" w:rsidDel="00000000" w:rsidP="00000000" w:rsidRDefault="00000000" w:rsidRPr="00000000" w14:paraId="000000E6">
      <w:pPr>
        <w:numPr>
          <w:ilvl w:val="0"/>
          <w:numId w:val="2"/>
        </w:numPr>
        <w:spacing w:after="0" w:lineRule="auto"/>
        <w:ind w:left="720" w:hanging="360"/>
        <w:rPr/>
      </w:pPr>
      <w:r w:rsidDel="00000000" w:rsidR="00000000" w:rsidRPr="00000000">
        <w:rPr>
          <w:rtl w:val="0"/>
        </w:rPr>
        <w:t xml:space="preserve">Personas que me muestran por medio de su conducta la manera correcta de proceder.</w:t>
      </w:r>
    </w:p>
    <w:p w:rsidR="00000000" w:rsidDel="00000000" w:rsidP="00000000" w:rsidRDefault="00000000" w:rsidRPr="00000000" w14:paraId="000000E7">
      <w:pPr>
        <w:numPr>
          <w:ilvl w:val="0"/>
          <w:numId w:val="2"/>
        </w:numPr>
        <w:spacing w:after="0" w:lineRule="auto"/>
        <w:ind w:left="720" w:hanging="360"/>
        <w:rPr/>
      </w:pPr>
      <w:r w:rsidDel="00000000" w:rsidR="00000000" w:rsidRPr="00000000">
        <w:rPr>
          <w:rtl w:val="0"/>
        </w:rPr>
        <w:t xml:space="preserve">Personas que quieren que aprenda a desenvolverme solo.</w:t>
      </w:r>
    </w:p>
    <w:p w:rsidR="00000000" w:rsidDel="00000000" w:rsidP="00000000" w:rsidRDefault="00000000" w:rsidRPr="00000000" w14:paraId="000000E8">
      <w:pPr>
        <w:numPr>
          <w:ilvl w:val="0"/>
          <w:numId w:val="2"/>
        </w:numPr>
        <w:spacing w:after="0" w:lineRule="auto"/>
        <w:ind w:left="720" w:hanging="360"/>
        <w:rPr/>
      </w:pPr>
      <w:r w:rsidDel="00000000" w:rsidR="00000000" w:rsidRPr="00000000">
        <w:rPr>
          <w:rtl w:val="0"/>
        </w:rPr>
        <w:t xml:space="preserve">Personas que me ayudan cuando estoy enfermo o en peligro o cuando necesito aprender.</w:t>
      </w:r>
    </w:p>
    <w:p w:rsidR="00000000" w:rsidDel="00000000" w:rsidP="00000000" w:rsidRDefault="00000000" w:rsidRPr="00000000" w14:paraId="000000E9">
      <w:pPr>
        <w:ind w:firstLine="720"/>
        <w:rPr/>
      </w:pPr>
      <w:r w:rsidDel="00000000" w:rsidR="00000000" w:rsidRPr="00000000">
        <w:rPr>
          <w:rtl w:val="0"/>
        </w:rPr>
        <w:t xml:space="preserve">2. Factores internos (Yo soy/estoy): una persona digna de aprecio y cariño y de “estoy seguro de que todo saldrá bien.</w:t>
      </w:r>
    </w:p>
    <w:p w:rsidR="00000000" w:rsidDel="00000000" w:rsidP="00000000" w:rsidRDefault="00000000" w:rsidRPr="00000000" w14:paraId="000000EA">
      <w:pPr>
        <w:numPr>
          <w:ilvl w:val="0"/>
          <w:numId w:val="8"/>
        </w:numPr>
        <w:spacing w:after="0" w:lineRule="auto"/>
        <w:ind w:left="720" w:hanging="360"/>
        <w:rPr/>
      </w:pPr>
      <w:r w:rsidDel="00000000" w:rsidR="00000000" w:rsidRPr="00000000">
        <w:rPr>
          <w:rtl w:val="0"/>
        </w:rPr>
        <w:t xml:space="preserve">Una persona por la que los otros sienten aprecio y cariño.</w:t>
      </w:r>
    </w:p>
    <w:p w:rsidR="00000000" w:rsidDel="00000000" w:rsidP="00000000" w:rsidRDefault="00000000" w:rsidRPr="00000000" w14:paraId="000000EB">
      <w:pPr>
        <w:numPr>
          <w:ilvl w:val="0"/>
          <w:numId w:val="8"/>
        </w:numPr>
        <w:spacing w:after="0" w:lineRule="auto"/>
        <w:ind w:left="720" w:hanging="360"/>
        <w:rPr/>
      </w:pPr>
      <w:r w:rsidDel="00000000" w:rsidR="00000000" w:rsidRPr="00000000">
        <w:rPr>
          <w:rtl w:val="0"/>
        </w:rPr>
        <w:t xml:space="preserve">Feliz cuando hago algo bueno para los demás y les demuestro mi afecto.</w:t>
      </w:r>
    </w:p>
    <w:p w:rsidR="00000000" w:rsidDel="00000000" w:rsidP="00000000" w:rsidRDefault="00000000" w:rsidRPr="00000000" w14:paraId="000000EC">
      <w:pPr>
        <w:numPr>
          <w:ilvl w:val="0"/>
          <w:numId w:val="8"/>
        </w:numPr>
        <w:spacing w:after="0" w:lineRule="auto"/>
        <w:ind w:left="720" w:hanging="360"/>
        <w:rPr/>
      </w:pPr>
      <w:r w:rsidDel="00000000" w:rsidR="00000000" w:rsidRPr="00000000">
        <w:rPr>
          <w:rtl w:val="0"/>
        </w:rPr>
        <w:t xml:space="preserve">Respetuoso de mí mismo y del prójimo.</w:t>
      </w:r>
    </w:p>
    <w:p w:rsidR="00000000" w:rsidDel="00000000" w:rsidP="00000000" w:rsidRDefault="00000000" w:rsidRPr="00000000" w14:paraId="000000ED">
      <w:pPr>
        <w:numPr>
          <w:ilvl w:val="0"/>
          <w:numId w:val="8"/>
        </w:numPr>
        <w:spacing w:after="0" w:lineRule="auto"/>
        <w:ind w:left="720" w:hanging="360"/>
        <w:rPr/>
      </w:pPr>
      <w:r w:rsidDel="00000000" w:rsidR="00000000" w:rsidRPr="00000000">
        <w:rPr>
          <w:rtl w:val="0"/>
        </w:rPr>
        <w:t xml:space="preserve">Capaz de aprender lo que mis maestros me enseñan.</w:t>
      </w:r>
    </w:p>
    <w:p w:rsidR="00000000" w:rsidDel="00000000" w:rsidP="00000000" w:rsidRDefault="00000000" w:rsidRPr="00000000" w14:paraId="000000EE">
      <w:pPr>
        <w:numPr>
          <w:ilvl w:val="0"/>
          <w:numId w:val="8"/>
        </w:numPr>
        <w:spacing w:after="0" w:lineRule="auto"/>
        <w:ind w:left="720" w:hanging="360"/>
        <w:rPr/>
      </w:pPr>
      <w:r w:rsidDel="00000000" w:rsidR="00000000" w:rsidRPr="00000000">
        <w:rPr>
          <w:rtl w:val="0"/>
        </w:rPr>
        <w:t xml:space="preserve">Agradable y comunicativo con mis familiares y vecinos.</w:t>
      </w:r>
    </w:p>
    <w:p w:rsidR="00000000" w:rsidDel="00000000" w:rsidP="00000000" w:rsidRDefault="00000000" w:rsidRPr="00000000" w14:paraId="000000EF">
      <w:pPr>
        <w:numPr>
          <w:ilvl w:val="0"/>
          <w:numId w:val="8"/>
        </w:numPr>
        <w:spacing w:after="0" w:lineRule="auto"/>
        <w:ind w:left="720" w:hanging="360"/>
        <w:rPr/>
      </w:pPr>
      <w:r w:rsidDel="00000000" w:rsidR="00000000" w:rsidRPr="00000000">
        <w:rPr>
          <w:rtl w:val="0"/>
        </w:rPr>
        <w:t xml:space="preserve"> Dispuesto a responsabilizarme de mis actos.</w:t>
      </w:r>
    </w:p>
    <w:p w:rsidR="00000000" w:rsidDel="00000000" w:rsidP="00000000" w:rsidRDefault="00000000" w:rsidRPr="00000000" w14:paraId="000000F0">
      <w:pPr>
        <w:numPr>
          <w:ilvl w:val="0"/>
          <w:numId w:val="8"/>
        </w:numPr>
        <w:spacing w:after="0" w:lineRule="auto"/>
        <w:ind w:left="720" w:hanging="360"/>
        <w:rPr/>
      </w:pPr>
      <w:r w:rsidDel="00000000" w:rsidR="00000000" w:rsidRPr="00000000">
        <w:rPr>
          <w:rtl w:val="0"/>
        </w:rPr>
        <w:t xml:space="preserve">Seguro de que todo saldrá bien.</w:t>
      </w:r>
    </w:p>
    <w:p w:rsidR="00000000" w:rsidDel="00000000" w:rsidP="00000000" w:rsidRDefault="00000000" w:rsidRPr="00000000" w14:paraId="000000F1">
      <w:pPr>
        <w:numPr>
          <w:ilvl w:val="0"/>
          <w:numId w:val="8"/>
        </w:numPr>
        <w:spacing w:after="0" w:lineRule="auto"/>
        <w:ind w:left="720" w:hanging="360"/>
        <w:rPr/>
      </w:pPr>
      <w:r w:rsidDel="00000000" w:rsidR="00000000" w:rsidRPr="00000000">
        <w:rPr>
          <w:rtl w:val="0"/>
        </w:rPr>
        <w:t xml:space="preserve">Triste, lo reconozco y lo expreso con la seguridad de encontrar apoyo.</w:t>
      </w:r>
    </w:p>
    <w:p w:rsidR="00000000" w:rsidDel="00000000" w:rsidP="00000000" w:rsidRDefault="00000000" w:rsidRPr="00000000" w14:paraId="000000F2">
      <w:pPr>
        <w:numPr>
          <w:ilvl w:val="0"/>
          <w:numId w:val="8"/>
        </w:numPr>
        <w:spacing w:after="0" w:lineRule="auto"/>
        <w:ind w:left="720" w:hanging="360"/>
        <w:rPr/>
      </w:pPr>
      <w:r w:rsidDel="00000000" w:rsidR="00000000" w:rsidRPr="00000000">
        <w:rPr>
          <w:rtl w:val="0"/>
        </w:rPr>
        <w:t xml:space="preserve">Rodeado de compañeros que me aprecian.</w:t>
      </w:r>
    </w:p>
    <w:p w:rsidR="00000000" w:rsidDel="00000000" w:rsidP="00000000" w:rsidRDefault="00000000" w:rsidRPr="00000000" w14:paraId="000000F3">
      <w:pPr>
        <w:ind w:firstLine="720"/>
        <w:rPr/>
      </w:pPr>
      <w:r w:rsidDel="00000000" w:rsidR="00000000" w:rsidRPr="00000000">
        <w:rPr>
          <w:rtl w:val="0"/>
        </w:rPr>
        <w:t xml:space="preserve">3. Factores sociales (Yo puedo): Hablar sobre cosas que me asustan o me inquietan y también encontrar a alguien que me ayude cuando lo necesito.</w:t>
      </w:r>
    </w:p>
    <w:p w:rsidR="00000000" w:rsidDel="00000000" w:rsidP="00000000" w:rsidRDefault="00000000" w:rsidRPr="00000000" w14:paraId="000000F4">
      <w:pPr>
        <w:numPr>
          <w:ilvl w:val="0"/>
          <w:numId w:val="9"/>
        </w:numPr>
        <w:spacing w:after="0" w:lineRule="auto"/>
        <w:ind w:left="720" w:hanging="360"/>
        <w:rPr/>
      </w:pPr>
      <w:r w:rsidDel="00000000" w:rsidR="00000000" w:rsidRPr="00000000">
        <w:rPr>
          <w:rtl w:val="0"/>
        </w:rPr>
        <w:t xml:space="preserve">Hablar sobre cosas que me asustan o me inquietan.</w:t>
      </w:r>
    </w:p>
    <w:p w:rsidR="00000000" w:rsidDel="00000000" w:rsidP="00000000" w:rsidRDefault="00000000" w:rsidRPr="00000000" w14:paraId="000000F5">
      <w:pPr>
        <w:numPr>
          <w:ilvl w:val="0"/>
          <w:numId w:val="9"/>
        </w:numPr>
        <w:spacing w:after="0" w:lineRule="auto"/>
        <w:ind w:left="720" w:hanging="360"/>
        <w:rPr/>
      </w:pPr>
      <w:r w:rsidDel="00000000" w:rsidR="00000000" w:rsidRPr="00000000">
        <w:rPr>
          <w:rtl w:val="0"/>
        </w:rPr>
        <w:t xml:space="preserve">Buscar la manera de resolver mis problemas.</w:t>
      </w:r>
    </w:p>
    <w:p w:rsidR="00000000" w:rsidDel="00000000" w:rsidP="00000000" w:rsidRDefault="00000000" w:rsidRPr="00000000" w14:paraId="000000F6">
      <w:pPr>
        <w:numPr>
          <w:ilvl w:val="0"/>
          <w:numId w:val="9"/>
        </w:numPr>
        <w:spacing w:after="0" w:lineRule="auto"/>
        <w:ind w:left="720" w:hanging="360"/>
        <w:rPr/>
      </w:pPr>
      <w:r w:rsidDel="00000000" w:rsidR="00000000" w:rsidRPr="00000000">
        <w:rPr>
          <w:rtl w:val="0"/>
        </w:rPr>
        <w:t xml:space="preserve">Controlarme cuando tengo ganas de hacer algo peligroso o que no está bien.</w:t>
      </w:r>
    </w:p>
    <w:p w:rsidR="00000000" w:rsidDel="00000000" w:rsidP="00000000" w:rsidRDefault="00000000" w:rsidRPr="00000000" w14:paraId="000000F7">
      <w:pPr>
        <w:numPr>
          <w:ilvl w:val="0"/>
          <w:numId w:val="9"/>
        </w:numPr>
        <w:spacing w:after="0" w:lineRule="auto"/>
        <w:ind w:left="720" w:hanging="360"/>
        <w:rPr/>
      </w:pPr>
      <w:r w:rsidDel="00000000" w:rsidR="00000000" w:rsidRPr="00000000">
        <w:rPr>
          <w:rtl w:val="0"/>
        </w:rPr>
        <w:t xml:space="preserve">Buscar el momento apropiado para hablar con alguien o para actuar.</w:t>
      </w:r>
    </w:p>
    <w:p w:rsidR="00000000" w:rsidDel="00000000" w:rsidP="00000000" w:rsidRDefault="00000000" w:rsidRPr="00000000" w14:paraId="000000F8">
      <w:pPr>
        <w:numPr>
          <w:ilvl w:val="0"/>
          <w:numId w:val="9"/>
        </w:numPr>
        <w:spacing w:after="0" w:lineRule="auto"/>
        <w:ind w:left="720" w:hanging="360"/>
        <w:rPr/>
      </w:pPr>
      <w:r w:rsidDel="00000000" w:rsidR="00000000" w:rsidRPr="00000000">
        <w:rPr>
          <w:rtl w:val="0"/>
        </w:rPr>
        <w:t xml:space="preserve">Encontrar a alguien que me ayude cuando lo necesito.</w:t>
      </w:r>
    </w:p>
    <w:p w:rsidR="00000000" w:rsidDel="00000000" w:rsidP="00000000" w:rsidRDefault="00000000" w:rsidRPr="00000000" w14:paraId="000000F9">
      <w:pPr>
        <w:numPr>
          <w:ilvl w:val="0"/>
          <w:numId w:val="9"/>
        </w:numPr>
        <w:spacing w:after="0" w:lineRule="auto"/>
        <w:ind w:left="720" w:hanging="360"/>
        <w:rPr/>
      </w:pPr>
      <w:r w:rsidDel="00000000" w:rsidR="00000000" w:rsidRPr="00000000">
        <w:rPr>
          <w:rtl w:val="0"/>
        </w:rPr>
        <w:t xml:space="preserve">Equivocarme y hacer travesuras sin perder el afecto de mis padres.</w:t>
      </w:r>
    </w:p>
    <w:p w:rsidR="00000000" w:rsidDel="00000000" w:rsidP="00000000" w:rsidRDefault="00000000" w:rsidRPr="00000000" w14:paraId="000000FA">
      <w:pPr>
        <w:numPr>
          <w:ilvl w:val="0"/>
          <w:numId w:val="9"/>
        </w:numPr>
        <w:spacing w:after="0" w:lineRule="auto"/>
        <w:ind w:left="720" w:hanging="360"/>
        <w:rPr/>
      </w:pPr>
      <w:r w:rsidDel="00000000" w:rsidR="00000000" w:rsidRPr="00000000">
        <w:rPr>
          <w:rtl w:val="0"/>
        </w:rPr>
        <w:t xml:space="preserve">Sentir afecto y expresarlo.</w:t>
      </w:r>
    </w:p>
    <w:p w:rsidR="00000000" w:rsidDel="00000000" w:rsidP="00000000" w:rsidRDefault="00000000" w:rsidRPr="00000000" w14:paraId="000000FB">
      <w:pPr>
        <w:ind w:firstLine="709"/>
        <w:rPr/>
      </w:pPr>
      <w:r w:rsidDel="00000000" w:rsidR="00000000" w:rsidRPr="00000000">
        <w:rPr>
          <w:rtl w:val="0"/>
        </w:rPr>
        <w:t xml:space="preserve">Con esta clasificación los rasgos de resiliencia son agrupados de la siguiente manera: “yo tengo”, “yo soy”, “yo estoy”, yo puedo” En todas estas verbalizaciones aparecen los distintos factores de resiliencia, como la autoestima, la confianza en sí mismo y el entorno, la autonomía y la competencia social. A su vez, la posesión de estas atribuciones verbales puede considerarse como una fuente generadora de resiliencia. </w:t>
      </w:r>
    </w:p>
    <w:p w:rsidR="00000000" w:rsidDel="00000000" w:rsidP="00000000" w:rsidRDefault="00000000" w:rsidRPr="00000000" w14:paraId="000000FC">
      <w:pPr>
        <w:ind w:firstLine="709"/>
        <w:rPr/>
      </w:pPr>
      <w:r w:rsidDel="00000000" w:rsidR="00000000" w:rsidRPr="00000000">
        <w:rPr>
          <w:rtl w:val="0"/>
        </w:rPr>
        <w:t xml:space="preserve">De acuerdo al análisis teórico de la resiliencia como concepto general, se llega a plantear la teoría de resiliencia especificada en la familia planteada por Walsh.</w:t>
      </w:r>
    </w:p>
    <w:p w:rsidR="00000000" w:rsidDel="00000000" w:rsidP="00000000" w:rsidRDefault="00000000" w:rsidRPr="00000000" w14:paraId="000000FD">
      <w:pPr>
        <w:pStyle w:val="Heading3"/>
        <w:ind w:firstLine="0"/>
        <w:rPr/>
      </w:pPr>
      <w:bookmarkStart w:colFirst="0" w:colLast="0" w:name="_heading=h.1ksv4uv" w:id="13"/>
      <w:bookmarkEnd w:id="13"/>
      <w:r w:rsidDel="00000000" w:rsidR="00000000" w:rsidRPr="00000000">
        <w:rPr>
          <w:rtl w:val="0"/>
        </w:rPr>
        <w:t xml:space="preserve">Teoría de Resiliencia Familiar de Walsh (2003)</w:t>
      </w:r>
    </w:p>
    <w:p w:rsidR="00000000" w:rsidDel="00000000" w:rsidP="00000000" w:rsidRDefault="00000000" w:rsidRPr="00000000" w14:paraId="000000FE">
      <w:pPr>
        <w:pStyle w:val="Heading4"/>
        <w:rPr>
          <w:color w:val="000000"/>
        </w:rPr>
      </w:pPr>
      <w:bookmarkStart w:colFirst="0" w:colLast="0" w:name="_heading=h.44sinio" w:id="14"/>
      <w:bookmarkEnd w:id="14"/>
      <w:r w:rsidDel="00000000" w:rsidR="00000000" w:rsidRPr="00000000">
        <w:rPr>
          <w:color w:val="000000"/>
          <w:rtl w:val="0"/>
        </w:rPr>
        <w:t xml:space="preserve">Resiliencia Familiar.</w:t>
      </w:r>
    </w:p>
    <w:p w:rsidR="00000000" w:rsidDel="00000000" w:rsidP="00000000" w:rsidRDefault="00000000" w:rsidRPr="00000000" w14:paraId="000000FF">
      <w:pPr>
        <w:ind w:firstLine="709"/>
        <w:rPr>
          <w:b w:val="1"/>
        </w:rPr>
      </w:pPr>
      <w:r w:rsidDel="00000000" w:rsidR="00000000" w:rsidRPr="00000000">
        <w:rPr>
          <w:rtl w:val="0"/>
        </w:rPr>
        <w:t xml:space="preserve">La resiliencia se ha desarrollado en diferentes áreas incluyendo la familia, realizándose investigaciones alrededor de ella que han permitido obtener avances en el reconocimiento de sus recursos internos para poder generar propuestas de trabajo que permitan resaltar de manera positiva su funcionamiento (Walsh, 2012; Gómez y Kotliarenco, 2010).</w:t>
      </w:r>
      <w:r w:rsidDel="00000000" w:rsidR="00000000" w:rsidRPr="00000000">
        <w:rPr>
          <w:rtl w:val="0"/>
        </w:rPr>
      </w:r>
    </w:p>
    <w:p w:rsidR="00000000" w:rsidDel="00000000" w:rsidP="00000000" w:rsidRDefault="00000000" w:rsidRPr="00000000" w14:paraId="00000100">
      <w:pPr>
        <w:ind w:firstLine="709"/>
        <w:rPr/>
      </w:pPr>
      <w:r w:rsidDel="00000000" w:rsidR="00000000" w:rsidRPr="00000000">
        <w:rPr>
          <w:rtl w:val="0"/>
        </w:rPr>
        <w:t xml:space="preserve">Además, el enfoque de la resiliencia familiar plantea que existen factores protectores cuya definición apunta a la función de “escudo” que ciertas variables cumplen sobre el funcionamiento familiar para mantenerlo saludable y competente bajo condiciones de estrés: por ejemplo, las celebraciones familiares, el tiempo compartido o las rutinas y tradiciones familiares. Estos factores actúan atenuando o incluso neutralizando el impacto de los factores de riesgo sobre la trayectoria evolutiva familiar (Kalil, 2003).</w:t>
      </w:r>
    </w:p>
    <w:p w:rsidR="00000000" w:rsidDel="00000000" w:rsidP="00000000" w:rsidRDefault="00000000" w:rsidRPr="00000000" w14:paraId="00000101">
      <w:pPr>
        <w:ind w:firstLine="709"/>
        <w:rPr/>
      </w:pPr>
      <w:r w:rsidDel="00000000" w:rsidR="00000000" w:rsidRPr="00000000">
        <w:rPr>
          <w:rtl w:val="0"/>
        </w:rPr>
        <w:t xml:space="preserve">Por tanto, tomando en cuenta estos elementos, la resiliencia familiar se ha definido como los patrones conductuales positivos y competencias funcionales que la unidad “familia” demuestra bajo estrés o circunstancias adversas, determinando su habilidad para recuperarse manteniendo su integridad como unidad, al tiempo que asegura y restaura el bienestar de cada miembro de la familia y de la familia como un todo (McCubbin, Balling, Possin, Frierdich &amp; Bryne, 2002). </w:t>
      </w:r>
    </w:p>
    <w:p w:rsidR="00000000" w:rsidDel="00000000" w:rsidP="00000000" w:rsidRDefault="00000000" w:rsidRPr="00000000" w14:paraId="00000102">
      <w:pPr>
        <w:ind w:firstLine="709"/>
        <w:rPr>
          <w:b w:val="1"/>
        </w:rPr>
      </w:pPr>
      <w:r w:rsidDel="00000000" w:rsidR="00000000" w:rsidRPr="00000000">
        <w:rPr>
          <w:rtl w:val="0"/>
        </w:rPr>
        <w:t xml:space="preserve">Por otro lado, otra definición propone entender la resiliencia familiar como la descripción del camino que sigue una familia a medida que se adapta y prospera al afrontar el estrés, tanto en el presente como a lo largo del tiempo. Las familias resilientes responden positivamente a estas condiciones específicas de adversidad en formas únicas, dependiendo del contexto, nivel de desarrollo, la combinación interactiva de factores protectores y de riesgo, y una visión familiar compartida (Walsh, 2003, 2004).</w:t>
      </w:r>
      <w:r w:rsidDel="00000000" w:rsidR="00000000" w:rsidRPr="00000000">
        <w:rPr>
          <w:rtl w:val="0"/>
        </w:rPr>
      </w:r>
    </w:p>
    <w:p w:rsidR="00000000" w:rsidDel="00000000" w:rsidP="00000000" w:rsidRDefault="00000000" w:rsidRPr="00000000" w14:paraId="00000103">
      <w:pPr>
        <w:ind w:firstLine="709"/>
        <w:rPr/>
      </w:pPr>
      <w:r w:rsidDel="00000000" w:rsidR="00000000" w:rsidRPr="00000000">
        <w:rPr>
          <w:rtl w:val="0"/>
        </w:rPr>
        <w:t xml:space="preserve">Sin embargo, tanto a nivel individual como familiar el concepto resiliencia se concibe como una fuerza que se opone a la devastación potencial de la adversidad: no es posible hablar de resiliencia en ausencia de condiciones de adversidad con alta probabilidad de generar resultados negativos en una persona o grupo (Luthar et al. 2000; Masten &amp; Obradovic, 2006). La adversidad es entonces el germen de la resiliencia, el dolor es la semilla de la superación y los obstáculos son el incentivo al esfuerzo sostenido hacia una meta que caracteriza a las personas y familias resilientes (Cyrulnik, 2003).  La resiliencia, ya sea vista en personas o familias, no es una cualidad estática, un rasgo o característica inmutable, sino que es un proceso dinámico y cambiante que se manifiesta frente a ciertas exigencias, mientras que puede no observarse en otras condiciones o momentos (Kalawski &amp; Haz, 2003). </w:t>
      </w:r>
    </w:p>
    <w:p w:rsidR="00000000" w:rsidDel="00000000" w:rsidP="00000000" w:rsidRDefault="00000000" w:rsidRPr="00000000" w14:paraId="00000104">
      <w:pPr>
        <w:pStyle w:val="Heading4"/>
        <w:rPr>
          <w:color w:val="000000"/>
        </w:rPr>
      </w:pPr>
      <w:bookmarkStart w:colFirst="0" w:colLast="0" w:name="_heading=h.3j2qqm3" w:id="15"/>
      <w:bookmarkEnd w:id="15"/>
      <w:r w:rsidDel="00000000" w:rsidR="00000000" w:rsidRPr="00000000">
        <w:rPr>
          <w:color w:val="000000"/>
          <w:rtl w:val="0"/>
        </w:rPr>
        <w:t xml:space="preserve">Procesos de Resiliencia Familiar.</w:t>
      </w:r>
    </w:p>
    <w:p w:rsidR="00000000" w:rsidDel="00000000" w:rsidP="00000000" w:rsidRDefault="00000000" w:rsidRPr="00000000" w14:paraId="00000105">
      <w:pPr>
        <w:ind w:firstLine="709"/>
        <w:rPr/>
      </w:pPr>
      <w:r w:rsidDel="00000000" w:rsidR="00000000" w:rsidRPr="00000000">
        <w:rPr>
          <w:rtl w:val="0"/>
        </w:rPr>
        <w:t xml:space="preserve">Desde una perspectiva más clínica, Walsh (2007) ofrece un esquema que visualiza los procesos de resiliencia familiar en torno a tres ejes: Los sistemas de creencias; los patrones organizacionales; y la comunicación y resolución de problemas en la familia.</w:t>
      </w:r>
    </w:p>
    <w:p w:rsidR="00000000" w:rsidDel="00000000" w:rsidP="00000000" w:rsidRDefault="00000000" w:rsidRPr="00000000" w14:paraId="00000106">
      <w:pPr>
        <w:pStyle w:val="Heading5"/>
        <w:rPr>
          <w:color w:val="000000"/>
        </w:rPr>
      </w:pPr>
      <w:bookmarkStart w:colFirst="0" w:colLast="0" w:name="_heading=h.4i7ojhp" w:id="16"/>
      <w:bookmarkEnd w:id="16"/>
      <w:r w:rsidDel="00000000" w:rsidR="00000000" w:rsidRPr="00000000">
        <w:rPr>
          <w:color w:val="000000"/>
          <w:rtl w:val="0"/>
        </w:rPr>
        <w:t xml:space="preserve">Sistema de Creencias Compartido. </w:t>
      </w:r>
    </w:p>
    <w:p w:rsidR="00000000" w:rsidDel="00000000" w:rsidP="00000000" w:rsidRDefault="00000000" w:rsidRPr="00000000" w14:paraId="00000107">
      <w:pPr>
        <w:ind w:firstLine="709"/>
        <w:rPr/>
      </w:pPr>
      <w:r w:rsidDel="00000000" w:rsidR="00000000" w:rsidRPr="00000000">
        <w:rPr>
          <w:rtl w:val="0"/>
        </w:rPr>
        <w:t xml:space="preserve">De acuerdo a este modelo, las familias resilientes logran construir un sistema de creencias compartido que las orienta hacia la recuperación y el crecimiento. Este primer proceso de la resiliencia familiar se torna posible al normalizar y contextualizar la adversidad y el estrés, generando un sentido de coherencia que redefine la crisis como un desafío manejable. Este concepto también ha recibido el nombre de “esquema familiar” en la literatura sobre resiliencia familiar (Hawley, 2000).</w:t>
      </w:r>
    </w:p>
    <w:p w:rsidR="00000000" w:rsidDel="00000000" w:rsidP="00000000" w:rsidRDefault="00000000" w:rsidRPr="00000000" w14:paraId="00000108">
      <w:pPr>
        <w:ind w:firstLine="709"/>
        <w:rPr/>
      </w:pPr>
      <w:r w:rsidDel="00000000" w:rsidR="00000000" w:rsidRPr="00000000">
        <w:rPr>
          <w:rtl w:val="0"/>
        </w:rPr>
        <w:t xml:space="preserve">No obstante, en las familias que logran activar su resiliencia se observa un concepto evolutivo del tiempo y del devenir, como un proceso continuo de crecimiento y cambio; en contraste, las familias que se estancan en patrones disfuncionales especialmente las multiproblemáticas carecen de este sentido y sus síntomas suelen aparecer en momentos de transición disruptiva, que las congelan y angustian Coletti &amp; Linares (citado de Gómez y Cotliarenco, 2010).</w:t>
      </w:r>
    </w:p>
    <w:p w:rsidR="00000000" w:rsidDel="00000000" w:rsidP="00000000" w:rsidRDefault="00000000" w:rsidRPr="00000000" w14:paraId="00000109">
      <w:pPr>
        <w:ind w:firstLine="709"/>
        <w:rPr/>
      </w:pPr>
      <w:r w:rsidDel="00000000" w:rsidR="00000000" w:rsidRPr="00000000">
        <w:rPr>
          <w:rtl w:val="0"/>
        </w:rPr>
        <w:t xml:space="preserve">Además, para hacer surgir la resiliencia familiar se requiere que la familia mantenga una visión positiva, pero realista de la situación, dominando lo posible y aceptando lo inevitable. En este proceso juega un rol importante la trascendencia y la espiritualidad, aspectos que hasta hace poco eran considerados ajenos a la investigación científica. El impulso a trascender inspira a vislumbrar nuevas posibilidades, encontrando muchas veces en la fe el motor para el crecimiento a partir del golpe de la crisis.</w:t>
      </w:r>
    </w:p>
    <w:p w:rsidR="00000000" w:rsidDel="00000000" w:rsidP="00000000" w:rsidRDefault="00000000" w:rsidRPr="00000000" w14:paraId="0000010A">
      <w:pPr>
        <w:pStyle w:val="Heading5"/>
        <w:rPr>
          <w:color w:val="000000"/>
        </w:rPr>
      </w:pPr>
      <w:bookmarkStart w:colFirst="0" w:colLast="0" w:name="_heading=h.2xcytpi" w:id="17"/>
      <w:bookmarkEnd w:id="17"/>
      <w:r w:rsidDel="00000000" w:rsidR="00000000" w:rsidRPr="00000000">
        <w:rPr>
          <w:color w:val="000000"/>
          <w:rtl w:val="0"/>
        </w:rPr>
        <w:t xml:space="preserve">Patrones organizacionales.</w:t>
      </w:r>
    </w:p>
    <w:p w:rsidR="00000000" w:rsidDel="00000000" w:rsidP="00000000" w:rsidRDefault="00000000" w:rsidRPr="00000000" w14:paraId="0000010B">
      <w:pPr>
        <w:ind w:firstLine="709"/>
        <w:rPr/>
      </w:pPr>
      <w:r w:rsidDel="00000000" w:rsidR="00000000" w:rsidRPr="00000000">
        <w:rPr>
          <w:rtl w:val="0"/>
        </w:rPr>
        <w:t xml:space="preserve">En segundo lugar, el modelo propuesto por Walsh (2003, 2004) destaca la fuerza protectora de los patrones organizacionales de la familia, que actúan como absorbentes de las conmociones familiares. En estos patrones se encuentra la movilidad versus estancamiento de una familia en crisis; ya que la crisis tiene el potencial para desestructurar las formas conocidas de funcionamiento previo, la flexibilidad emerge como un elemento central. La flexibilidad o plasticidad familiar, como símil de la plasticidad neuronal, conlleva la capacidad de abrirse al cambio, de reorganizar el entramado de posiciones y roles de cada componente del sistema para adaptarse a nuevos desafíos. Sin embargo, la forma específica en que esto se resuelva no es única ni excluyente: hay muchas formas posibles de organización en una familia y cultura determinadas (Gracia &amp; Musitu, 2000).</w:t>
      </w:r>
    </w:p>
    <w:p w:rsidR="00000000" w:rsidDel="00000000" w:rsidP="00000000" w:rsidRDefault="00000000" w:rsidRPr="00000000" w14:paraId="0000010C">
      <w:pPr>
        <w:ind w:firstLine="709"/>
        <w:rPr/>
      </w:pPr>
      <w:r w:rsidDel="00000000" w:rsidR="00000000" w:rsidRPr="00000000">
        <w:rPr>
          <w:rtl w:val="0"/>
        </w:rPr>
        <w:t xml:space="preserve">Por esto, la capacidad de reorganización familiar tras la crisis se sustenta en lo que Walsh (2003, 2004) denomina conexión familiar, pero que Olson (1989, citado en Kalil, 2003) otros han nombrado cohesión familiar. Implica apoyo mutuo y compromiso hacia metas colectivas. Cuando se intenta estimular la conexión familiar, las viejas rencillas, los “fantasmas del pasado”, dificultan notoriamente este proceso, siendo por tanto necesario buscar la reconciliación en las relaciones dañadas, el perdón, o al menos una tregua temporal, parte de los procesos de reorganización familiar frente a una crisis consisten en incorporar nuevos recursos en forma coordinada (Landau, 2007). </w:t>
      </w:r>
    </w:p>
    <w:p w:rsidR="00000000" w:rsidDel="00000000" w:rsidP="00000000" w:rsidRDefault="00000000" w:rsidRPr="00000000" w14:paraId="0000010D">
      <w:pPr>
        <w:ind w:firstLine="709"/>
        <w:rPr/>
      </w:pPr>
      <w:r w:rsidDel="00000000" w:rsidR="00000000" w:rsidRPr="00000000">
        <w:rPr>
          <w:rtl w:val="0"/>
        </w:rPr>
        <w:t xml:space="preserve">Ahora bien, la búsqueda de nuevos recursos de apoyo conlleva el riesgo paradojal de abrir demasiado el sistema familiar a la intervención de terceros, quienes pueden involucrarse excesivamente, en forma descoordinada y poco sensible al ethos familiar, terminando por desorganizar y disolver sus procesos familiares de autonomía y resiliencia, Colapinto (1995 como se citó en Gómez y Cotliarenco, 2010). Este riesgo nunca debe ser subestimado, y en toda intervención la pregunta por la pertinencia, articulación y dosificación de las acciones juega un rol central.</w:t>
      </w:r>
    </w:p>
    <w:p w:rsidR="00000000" w:rsidDel="00000000" w:rsidP="00000000" w:rsidRDefault="00000000" w:rsidRPr="00000000" w14:paraId="0000010E">
      <w:pPr>
        <w:pStyle w:val="Heading5"/>
        <w:rPr>
          <w:color w:val="000000"/>
        </w:rPr>
      </w:pPr>
      <w:bookmarkStart w:colFirst="0" w:colLast="0" w:name="_heading=h.1ci93xb" w:id="18"/>
      <w:bookmarkEnd w:id="18"/>
      <w:r w:rsidDel="00000000" w:rsidR="00000000" w:rsidRPr="00000000">
        <w:rPr>
          <w:color w:val="000000"/>
          <w:rtl w:val="0"/>
        </w:rPr>
        <w:t xml:space="preserve">Comunicación y resolución de problemas.</w:t>
      </w:r>
    </w:p>
    <w:p w:rsidR="00000000" w:rsidDel="00000000" w:rsidP="00000000" w:rsidRDefault="00000000" w:rsidRPr="00000000" w14:paraId="0000010F">
      <w:pPr>
        <w:ind w:firstLine="709"/>
        <w:rPr/>
      </w:pPr>
      <w:r w:rsidDel="00000000" w:rsidR="00000000" w:rsidRPr="00000000">
        <w:rPr>
          <w:rtl w:val="0"/>
        </w:rPr>
        <w:t xml:space="preserve">En tercer lugar, los procesos de resiliencia familiar se sustentan en la comunicación y habilidades para la resolución de problemas. Esta variable ha sido muy trabajada por los terapeutas familiares (Hawley, 2000), quienes han concordado en que debe ser clara, favorecer la expresión emocional abierta y la búsqueda colaborativa de soluciones (Minuchin &amp; Fishman, 2004). Asimismo, se requiere que los miembros de la familia puedan compartir un amplio rango de emociones, como alegría y dolor, esperanzas y temores, éxitos y frustraciones (Minuchin &amp; Fishman, 2004; Navarro Góngora &amp; Beyebach, 1995; Walsh, 2003).</w:t>
      </w:r>
    </w:p>
    <w:p w:rsidR="00000000" w:rsidDel="00000000" w:rsidP="00000000" w:rsidRDefault="00000000" w:rsidRPr="00000000" w14:paraId="00000110">
      <w:pPr>
        <w:ind w:firstLine="709"/>
        <w:rPr/>
      </w:pPr>
      <w:r w:rsidDel="00000000" w:rsidR="00000000" w:rsidRPr="00000000">
        <w:rPr>
          <w:rtl w:val="0"/>
        </w:rPr>
        <w:t xml:space="preserve">También, Walsh delimita cuales son las características más importantes para que una buena comunicación ayude a crear resiliencia familiar: La claridad y la congruencia en los mensajes, la expresión emocional sincera (conectando con la idea de inteligencia emocional de Goleman), y la resolución cooperativa de los problemas. </w:t>
      </w:r>
    </w:p>
    <w:p w:rsidR="00000000" w:rsidDel="00000000" w:rsidP="00000000" w:rsidRDefault="00000000" w:rsidRPr="00000000" w14:paraId="00000111">
      <w:pPr>
        <w:ind w:firstLine="709"/>
        <w:rPr/>
      </w:pPr>
      <w:r w:rsidDel="00000000" w:rsidR="00000000" w:rsidRPr="00000000">
        <w:rPr>
          <w:rtl w:val="0"/>
        </w:rPr>
        <w:t xml:space="preserve">Además, las familias multiproblemáticas han sido “entrenadas” por su historia y su relación con los agentes sociales para destacar lo que no funciona (Colapinto, 1995; Coletti &amp; Linares, 1997; Sousa, 2008), lo que sale mal o bajo las expectativas (sin considerar que a veces son expectativas inaplicables), y muy poco para iluminar y celebrar lo que sí funciona. Precisamente la literatura sobre efectividad de terapia familiar (Minuchin &amp; Fishman, 2004) y de intervenciones psicosociales con familias multiproblemáticas (Sousa, 2008) ha respaldado el esquema de definir pasos concretos hacia una meta co-construida, avanzando sobre el fundamento de las pequeñas conquistas personales y colectivas.</w:t>
      </w:r>
    </w:p>
    <w:p w:rsidR="00000000" w:rsidDel="00000000" w:rsidP="00000000" w:rsidRDefault="00000000" w:rsidRPr="00000000" w14:paraId="00000112">
      <w:pPr>
        <w:ind w:firstLine="709"/>
        <w:rPr/>
      </w:pPr>
      <w:r w:rsidDel="00000000" w:rsidR="00000000" w:rsidRPr="00000000">
        <w:rPr>
          <w:rtl w:val="0"/>
        </w:rPr>
        <w:t xml:space="preserve">Por esto, desde la familia parte todo proceso de socialización e interacción entre las personas que hacen parte de ella, por esto es importante tomarlo como referencia, ya que, desde ese ambiente parte el apoyo y la toma de decisiones para enfrentar distintas dificultades que se presentan en los entornos sociales.</w:t>
      </w:r>
    </w:p>
    <w:p w:rsidR="00000000" w:rsidDel="00000000" w:rsidP="00000000" w:rsidRDefault="00000000" w:rsidRPr="00000000" w14:paraId="00000113">
      <w:pPr>
        <w:pStyle w:val="Heading4"/>
        <w:rPr/>
      </w:pPr>
      <w:bookmarkStart w:colFirst="0" w:colLast="0" w:name="_heading=h.qsh70q" w:id="19"/>
      <w:bookmarkEnd w:id="19"/>
      <w:r w:rsidDel="00000000" w:rsidR="00000000" w:rsidRPr="00000000">
        <w:rPr>
          <w:rtl w:val="0"/>
        </w:rPr>
        <w:t xml:space="preserve">Familia.</w:t>
      </w:r>
    </w:p>
    <w:p w:rsidR="00000000" w:rsidDel="00000000" w:rsidP="00000000" w:rsidRDefault="00000000" w:rsidRPr="00000000" w14:paraId="00000114">
      <w:pPr>
        <w:ind w:firstLine="709"/>
        <w:rPr/>
      </w:pPr>
      <w:r w:rsidDel="00000000" w:rsidR="00000000" w:rsidRPr="00000000">
        <w:rPr>
          <w:rtl w:val="0"/>
        </w:rPr>
        <w:t xml:space="preserve">Los estudios sobre familia elaborados por los Centro de Investigación Psicológicas sociales, la definen como “un grupo integrado por dos o más personas, emparentadas entre si hasta el cuarto grado de consanguinidad y segundo de afinidad, que conviven de forma habitual en una vivienda o parte de ella y tienen un presupuesto común” (Díaz, 2010).</w:t>
      </w:r>
    </w:p>
    <w:p w:rsidR="00000000" w:rsidDel="00000000" w:rsidP="00000000" w:rsidRDefault="00000000" w:rsidRPr="00000000" w14:paraId="00000115">
      <w:pPr>
        <w:ind w:firstLine="709"/>
        <w:rPr/>
      </w:pPr>
      <w:r w:rsidDel="00000000" w:rsidR="00000000" w:rsidRPr="00000000">
        <w:rPr>
          <w:rtl w:val="0"/>
        </w:rPr>
        <w:t xml:space="preserve">También, en cuanto a la familia se dice que es “un grupo de personas directamente ligadas por nexos de parentesco, cuyos miembros adultos asumen la responsabilidad del cuidado de los hijos” (Gidenns, 2007).</w:t>
      </w:r>
      <w:r w:rsidDel="00000000" w:rsidR="00000000" w:rsidRPr="00000000">
        <w:rPr>
          <w:color w:val="ff0000"/>
          <w:rtl w:val="0"/>
        </w:rPr>
        <w:t xml:space="preserve"> </w:t>
      </w:r>
      <w:r w:rsidDel="00000000" w:rsidR="00000000" w:rsidRPr="00000000">
        <w:rPr>
          <w:rtl w:val="0"/>
        </w:rPr>
        <w:t xml:space="preserve">Esto determina que siempre familia implica a más de uno, y un sólo individuo no hace parte de esta categoría; desde una perspectiva relacional, la familia se ha definido como un sistema interdependiente y al mismo tiempo organizado, cuyos miembros interactúan constantemente, y está regulado por normas entre sí y su contexto (Espinal, Gimeno, y González, 2006).</w:t>
      </w:r>
    </w:p>
    <w:p w:rsidR="00000000" w:rsidDel="00000000" w:rsidP="00000000" w:rsidRDefault="00000000" w:rsidRPr="00000000" w14:paraId="00000116">
      <w:pPr>
        <w:ind w:firstLine="709"/>
        <w:rPr/>
      </w:pPr>
      <w:r w:rsidDel="00000000" w:rsidR="00000000" w:rsidRPr="00000000">
        <w:rPr>
          <w:rtl w:val="0"/>
        </w:rPr>
        <w:t xml:space="preserve">Además, según Tuirán y Salles (1997),</w:t>
      </w:r>
      <w:r w:rsidDel="00000000" w:rsidR="00000000" w:rsidRPr="00000000">
        <w:rPr>
          <w:color w:val="ff0000"/>
          <w:rtl w:val="0"/>
        </w:rPr>
        <w:t xml:space="preserve"> </w:t>
      </w:r>
      <w:r w:rsidDel="00000000" w:rsidR="00000000" w:rsidRPr="00000000">
        <w:rPr>
          <w:rtl w:val="0"/>
        </w:rPr>
        <w:t xml:space="preserve">la familia es la institución base de cualquier sociedad humana, la cual da sentido a sus integrantes y, a su vez, los prepara para afrontar situaciones que se presenten. Desde una mirada antropológica: </w:t>
      </w:r>
    </w:p>
    <w:p w:rsidR="00000000" w:rsidDel="00000000" w:rsidP="00000000" w:rsidRDefault="00000000" w:rsidRPr="00000000" w14:paraId="00000117">
      <w:pPr>
        <w:ind w:firstLine="709"/>
        <w:rPr/>
      </w:pPr>
      <w:r w:rsidDel="00000000" w:rsidR="00000000" w:rsidRPr="00000000">
        <w:rPr>
          <w:rtl w:val="0"/>
        </w:rPr>
        <w:t xml:space="preserve">“La familia es el determinante primario del destino de una persona. Proporciona el tono psicológico, el primer entorno cultural; es el criterio primario para establecer la posición social de una persona joven. La familia, construida como está sobre genes compartidos, es también la depositaria de los detalles culturales compartidos, y de la confianza mutua” (Bohannan, 1996: 72). </w:t>
      </w:r>
    </w:p>
    <w:p w:rsidR="00000000" w:rsidDel="00000000" w:rsidP="00000000" w:rsidRDefault="00000000" w:rsidRPr="00000000" w14:paraId="00000118">
      <w:pPr>
        <w:ind w:firstLine="709"/>
        <w:rPr/>
      </w:pPr>
      <w:r w:rsidDel="00000000" w:rsidR="00000000" w:rsidRPr="00000000">
        <w:rPr>
          <w:rtl w:val="0"/>
        </w:rPr>
        <w:t xml:space="preserve">Por consiguiente, Velasco Campos y Sinibaldi Gómez (2001), citan a Levis-Strauss (1981), y mencionan que “la familia es una organización única, que constituye la unidad básica de la sociedad” por el hecho de ser la institución o grupo donde los individuos crean, recrean, aprenden y transmiten símbolos, tradiciones, valores y formas de comportamiento. La familia, entonces, tiene la virtud de Endo culturizar y cuidar a sus miembros, mediante los lazos de parentesco (consanguíneos, afines, o ficticios). En esta definición se aprecia que la familia tiene el objetivo primario de guiar a los miembros que la componen, para enfrentarse al entorno en el cual se desenvolverán social y culturalmente, ante aspectos políticos, económicos, religiosos, entre otros.</w:t>
      </w:r>
    </w:p>
    <w:p w:rsidR="00000000" w:rsidDel="00000000" w:rsidP="00000000" w:rsidRDefault="00000000" w:rsidRPr="00000000" w14:paraId="00000119">
      <w:pPr>
        <w:ind w:firstLine="709"/>
        <w:rPr/>
      </w:pPr>
      <w:r w:rsidDel="00000000" w:rsidR="00000000" w:rsidRPr="00000000">
        <w:rPr>
          <w:rtl w:val="0"/>
        </w:rPr>
        <w:t xml:space="preserve">Por último, “La OMS define la familia como los miembros del hogar emparentados entre sí, hasta un grado determinado por sangre, adopción y matrimonio. El grado de parentesco utilizado para determinar los límites de la familia dependerá de los usos a los que se destinen los datos y, por lo tanto, no puede definirse con precisión en escala mundial.</w:t>
      </w:r>
    </w:p>
    <w:p w:rsidR="00000000" w:rsidDel="00000000" w:rsidP="00000000" w:rsidRDefault="00000000" w:rsidRPr="00000000" w14:paraId="0000011A">
      <w:pPr>
        <w:pStyle w:val="Heading5"/>
        <w:rPr/>
      </w:pPr>
      <w:bookmarkStart w:colFirst="0" w:colLast="0" w:name="_heading=h.3as4poj" w:id="20"/>
      <w:bookmarkEnd w:id="20"/>
      <w:r w:rsidDel="00000000" w:rsidR="00000000" w:rsidRPr="00000000">
        <w:rPr>
          <w:rtl w:val="0"/>
        </w:rPr>
        <w:t xml:space="preserve">Tipología Familiar.</w:t>
      </w:r>
    </w:p>
    <w:p w:rsidR="00000000" w:rsidDel="00000000" w:rsidP="00000000" w:rsidRDefault="00000000" w:rsidRPr="00000000" w14:paraId="0000011B">
      <w:pPr>
        <w:ind w:firstLine="709"/>
        <w:rPr/>
      </w:pPr>
      <w:r w:rsidDel="00000000" w:rsidR="00000000" w:rsidRPr="00000000">
        <w:rPr>
          <w:rtl w:val="0"/>
        </w:rPr>
        <w:t xml:space="preserve">Actualmente la familia ha tenido grandes transformaciones que llevan a la redefinición del significado de la Familia, es así como, Soto, (2011), resalta diferentes tipos de familia que considera existentes en la actualidad, A continuación, se presentan estas en la Tabla.</w:t>
      </w:r>
    </w:p>
    <w:p w:rsidR="00000000" w:rsidDel="00000000" w:rsidP="00000000" w:rsidRDefault="00000000" w:rsidRPr="00000000" w14:paraId="0000011C">
      <w:pPr>
        <w:ind w:firstLine="0"/>
        <w:rPr>
          <w:b w:val="1"/>
        </w:rPr>
      </w:pPr>
      <w:r w:rsidDel="00000000" w:rsidR="00000000" w:rsidRPr="00000000">
        <w:rPr>
          <w:b w:val="1"/>
          <w:rtl w:val="0"/>
        </w:rPr>
        <w:t xml:space="preserve">Tabla 1</w:t>
      </w:r>
    </w:p>
    <w:p w:rsidR="00000000" w:rsidDel="00000000" w:rsidP="00000000" w:rsidRDefault="00000000" w:rsidRPr="00000000" w14:paraId="0000011D">
      <w:pPr>
        <w:ind w:firstLine="0"/>
        <w:rPr>
          <w:i w:val="1"/>
        </w:rPr>
      </w:pPr>
      <w:r w:rsidDel="00000000" w:rsidR="00000000" w:rsidRPr="00000000">
        <w:rPr>
          <w:i w:val="1"/>
          <w:rtl w:val="0"/>
        </w:rPr>
        <w:t xml:space="preserve">Tipología Familiar</w:t>
      </w:r>
    </w:p>
    <w:tbl>
      <w:tblPr>
        <w:tblStyle w:val="Table1"/>
        <w:tblW w:w="9350.0" w:type="dxa"/>
        <w:jc w:val="left"/>
        <w:tblInd w:w="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2337"/>
        <w:gridCol w:w="2337"/>
        <w:gridCol w:w="2338"/>
        <w:gridCol w:w="2338"/>
        <w:tblGridChange w:id="0">
          <w:tblGrid>
            <w:gridCol w:w="2337"/>
            <w:gridCol w:w="2337"/>
            <w:gridCol w:w="2338"/>
            <w:gridCol w:w="2338"/>
          </w:tblGrid>
        </w:tblGridChange>
      </w:tblGrid>
      <w:tr>
        <w:trPr>
          <w:cantSplit w:val="0"/>
          <w:tblHeader w:val="0"/>
        </w:trPr>
        <w:tc>
          <w:tcPr>
            <w:tcBorders>
              <w:bottom w:color="000000" w:space="0" w:sz="4" w:val="single"/>
              <w:right w:color="000000" w:space="0" w:sz="0" w:val="nil"/>
            </w:tcBorders>
          </w:tcPr>
          <w:p w:rsidR="00000000" w:rsidDel="00000000" w:rsidP="00000000" w:rsidRDefault="00000000" w:rsidRPr="00000000" w14:paraId="0000011E">
            <w:pPr>
              <w:jc w:val="center"/>
              <w:rPr>
                <w:b w:val="1"/>
              </w:rPr>
            </w:pPr>
            <w:r w:rsidDel="00000000" w:rsidR="00000000" w:rsidRPr="00000000">
              <w:rPr>
                <w:b w:val="1"/>
                <w:rtl w:val="0"/>
              </w:rPr>
              <w:t xml:space="preserve">Nuclear</w:t>
            </w:r>
          </w:p>
        </w:tc>
        <w:tc>
          <w:tcPr>
            <w:tcBorders>
              <w:left w:color="000000" w:space="0" w:sz="0" w:val="nil"/>
              <w:bottom w:color="000000" w:space="0" w:sz="4" w:val="single"/>
              <w:right w:color="000000" w:space="0" w:sz="0" w:val="nil"/>
            </w:tcBorders>
          </w:tcPr>
          <w:p w:rsidR="00000000" w:rsidDel="00000000" w:rsidP="00000000" w:rsidRDefault="00000000" w:rsidRPr="00000000" w14:paraId="0000011F">
            <w:pPr>
              <w:jc w:val="center"/>
              <w:rPr>
                <w:b w:val="1"/>
              </w:rPr>
            </w:pPr>
            <w:r w:rsidDel="00000000" w:rsidR="00000000" w:rsidRPr="00000000">
              <w:rPr>
                <w:b w:val="1"/>
                <w:rtl w:val="0"/>
              </w:rPr>
              <w:t xml:space="preserve">Extensa</w:t>
            </w:r>
          </w:p>
        </w:tc>
        <w:tc>
          <w:tcPr>
            <w:tcBorders>
              <w:left w:color="000000" w:space="0" w:sz="0" w:val="nil"/>
              <w:bottom w:color="000000" w:space="0" w:sz="4" w:val="single"/>
              <w:right w:color="000000" w:space="0" w:sz="0" w:val="nil"/>
            </w:tcBorders>
          </w:tcPr>
          <w:p w:rsidR="00000000" w:rsidDel="00000000" w:rsidP="00000000" w:rsidRDefault="00000000" w:rsidRPr="00000000" w14:paraId="00000120">
            <w:pPr>
              <w:jc w:val="center"/>
              <w:rPr>
                <w:b w:val="1"/>
              </w:rPr>
            </w:pPr>
            <w:r w:rsidDel="00000000" w:rsidR="00000000" w:rsidRPr="00000000">
              <w:rPr>
                <w:b w:val="1"/>
                <w:rtl w:val="0"/>
              </w:rPr>
              <w:t xml:space="preserve">Monoparental</w:t>
            </w:r>
          </w:p>
        </w:tc>
        <w:tc>
          <w:tcPr>
            <w:tcBorders>
              <w:left w:color="000000" w:space="0" w:sz="0" w:val="nil"/>
              <w:bottom w:color="000000" w:space="0" w:sz="4" w:val="single"/>
            </w:tcBorders>
          </w:tcPr>
          <w:p w:rsidR="00000000" w:rsidDel="00000000" w:rsidP="00000000" w:rsidRDefault="00000000" w:rsidRPr="00000000" w14:paraId="00000121">
            <w:pPr>
              <w:jc w:val="center"/>
              <w:rPr>
                <w:b w:val="1"/>
              </w:rPr>
            </w:pPr>
            <w:r w:rsidDel="00000000" w:rsidR="00000000" w:rsidRPr="00000000">
              <w:rPr>
                <w:b w:val="1"/>
                <w:rtl w:val="0"/>
              </w:rPr>
              <w:t xml:space="preserve">Reconstruida</w:t>
            </w:r>
          </w:p>
        </w:tc>
      </w:tr>
      <w:tr>
        <w:trPr>
          <w:cantSplit w:val="0"/>
          <w:tblHeader w:val="0"/>
        </w:trPr>
        <w:tc>
          <w:tcPr>
            <w:tcBorders>
              <w:right w:color="000000" w:space="0" w:sz="0" w:val="nil"/>
            </w:tcBorders>
          </w:tcPr>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Conformado por padre y madre con o sin hijos.</w:t>
            </w:r>
          </w:p>
          <w:p w:rsidR="00000000" w:rsidDel="00000000" w:rsidP="00000000" w:rsidRDefault="00000000" w:rsidRPr="00000000" w14:paraId="0000012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Promoción, extensión de valores culturales. </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Construyen una comunidad de vida plena y vital.</w:t>
            </w:r>
          </w:p>
        </w:tc>
        <w:tc>
          <w:tcPr>
            <w:tcBorders>
              <w:left w:color="000000" w:space="0" w:sz="0" w:val="nil"/>
              <w:right w:color="000000" w:space="0" w:sz="0" w:val="nil"/>
            </w:tcBorders>
          </w:tcPr>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Familias de varias generaciones que viven en un mismo hogar. </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Presentan dificultades para compartir espacios físicos del hogar.</w:t>
            </w:r>
          </w:p>
        </w:tc>
        <w:tc>
          <w:tcPr>
            <w:tcBorders>
              <w:left w:color="000000" w:space="0" w:sz="0" w:val="nil"/>
              <w:right w:color="000000" w:space="0" w:sz="0" w:val="nil"/>
            </w:tcBorders>
          </w:tcPr>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Conviven con un solo padre dentro de un hogar. </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Causantes por divorcios, abandonos o viudez.</w:t>
            </w:r>
          </w:p>
        </w:tc>
        <w:tc>
          <w:tcPr>
            <w:tcBorders>
              <w:left w:color="000000" w:space="0" w:sz="0" w:val="nil"/>
            </w:tcBorders>
          </w:tcPr>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Llegada de niños a través de experimentos científicos como la inseminación artificial.</w:t>
            </w:r>
          </w:p>
        </w:tc>
      </w:tr>
    </w:tbl>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pStyle w:val="Heading5"/>
        <w:rPr/>
      </w:pPr>
      <w:bookmarkStart w:colFirst="0" w:colLast="0" w:name="_heading=h.1pxezwc" w:id="21"/>
      <w:bookmarkEnd w:id="21"/>
      <w:r w:rsidDel="00000000" w:rsidR="00000000" w:rsidRPr="00000000">
        <w:rPr>
          <w:rtl w:val="0"/>
        </w:rPr>
        <w:t xml:space="preserve">La familia como construcción cultural.</w:t>
      </w:r>
    </w:p>
    <w:p w:rsidR="00000000" w:rsidDel="00000000" w:rsidP="00000000" w:rsidRDefault="00000000" w:rsidRPr="00000000" w14:paraId="00000133">
      <w:pPr>
        <w:ind w:firstLine="709"/>
        <w:rPr/>
      </w:pPr>
      <w:r w:rsidDel="00000000" w:rsidR="00000000" w:rsidRPr="00000000">
        <w:rPr>
          <w:rtl w:val="0"/>
        </w:rPr>
        <w:t xml:space="preserve">La familia a nivel cultural de acuerdo a Polanco (2003, citado por Córdoba y Soto, 2007) en su artículo titulado: Familia y discapacidad: intervención en crisis desde el modelo ecológico, “es la base del desarrollo cultural y estructura principal, como elemento, para el positivo progreso humano y social de la persona” (P. 530)</w:t>
      </w:r>
    </w:p>
    <w:p w:rsidR="00000000" w:rsidDel="00000000" w:rsidP="00000000" w:rsidRDefault="00000000" w:rsidRPr="00000000" w14:paraId="00000134">
      <w:pPr>
        <w:ind w:firstLine="709"/>
        <w:rPr/>
      </w:pPr>
      <w:r w:rsidDel="00000000" w:rsidR="00000000" w:rsidRPr="00000000">
        <w:rPr>
          <w:rtl w:val="0"/>
        </w:rPr>
        <w:t xml:space="preserve">Por ello, la familia es  considerada  como  un sistema  abierto que se  encuentra  en constante intercambio de información con el ambiente que lo rodea, información que al decir de </w:t>
      </w:r>
      <w:r w:rsidDel="00000000" w:rsidR="00000000" w:rsidRPr="00000000">
        <w:rPr>
          <w:i w:val="1"/>
          <w:rtl w:val="0"/>
        </w:rPr>
        <w:t xml:space="preserve">Ortiz (2008, pág. 45)“</w:t>
      </w:r>
      <w:r w:rsidDel="00000000" w:rsidR="00000000" w:rsidRPr="00000000">
        <w:rPr>
          <w:rtl w:val="0"/>
        </w:rPr>
        <w:t xml:space="preserve">se convierten en los inputs que afectan en mayor  o  menor  grado  el  equilibrio de la familia”, pues  se  encuentra regida por diversas  variables establecidas por  el  medio  cultural,  como  son los valores sociales,   tradicionales,   políticos   y   religiosos,   valores   activados   por   sus integrantes en la vinculación entre las personas que la componen y las posturas políticas  y  religiosas  inherentes  a  su  constitución. Sin embargo, cada grupo familiar interpreta el dictamen social, modificándolo y concretándolo de acuerdo a su propia experiencia, determinando su identidad familiar, como lo corrobora Winnicott (1995)</w:t>
      </w:r>
      <w:r w:rsidDel="00000000" w:rsidR="00000000" w:rsidRPr="00000000">
        <w:rPr>
          <w:color w:val="ff0000"/>
          <w:rtl w:val="0"/>
        </w:rPr>
        <w:t xml:space="preserve"> </w:t>
      </w:r>
      <w:r w:rsidDel="00000000" w:rsidR="00000000" w:rsidRPr="00000000">
        <w:rPr>
          <w:rtl w:val="0"/>
        </w:rPr>
        <w:t xml:space="preserve">mencionando que la forma como organizamos nuestra familia demostrará como es nuestra cultura.</w:t>
      </w:r>
    </w:p>
    <w:p w:rsidR="00000000" w:rsidDel="00000000" w:rsidP="00000000" w:rsidRDefault="00000000" w:rsidRPr="00000000" w14:paraId="00000135">
      <w:pPr>
        <w:pStyle w:val="Heading5"/>
        <w:rPr/>
      </w:pPr>
      <w:bookmarkStart w:colFirst="0" w:colLast="0" w:name="_heading=h.kgcv8k" w:id="22"/>
      <w:bookmarkEnd w:id="22"/>
      <w:r w:rsidDel="00000000" w:rsidR="00000000" w:rsidRPr="00000000">
        <w:rPr>
          <w:rtl w:val="0"/>
        </w:rPr>
        <w:t xml:space="preserve">La familia como conjunto de relaciones emocionales.</w:t>
      </w:r>
    </w:p>
    <w:p w:rsidR="00000000" w:rsidDel="00000000" w:rsidP="00000000" w:rsidRDefault="00000000" w:rsidRPr="00000000" w14:paraId="00000136">
      <w:pPr>
        <w:ind w:firstLine="709"/>
        <w:rPr/>
      </w:pPr>
      <w:r w:rsidDel="00000000" w:rsidR="00000000" w:rsidRPr="00000000">
        <w:rPr>
          <w:color w:val="000000"/>
          <w:rtl w:val="0"/>
        </w:rPr>
        <w:t xml:space="preserve">De acuerdo con, </w:t>
      </w:r>
      <w:r w:rsidDel="00000000" w:rsidR="00000000" w:rsidRPr="00000000">
        <w:rPr>
          <w:rtl w:val="0"/>
        </w:rPr>
        <w:t xml:space="preserve">Ortiz (2008) menciona  al  respecto  que   “la familia es la primera fuente  donde  se  aprende  a  manejar  los  afectos,  cualquiera  que  sea  su  tipo  y esta  experiencia  marca  profundamente  el  desarrollo  de  los niños,  así  como  su manera de establecer las relaciones con personas fuera del círculo familiar”; de aquí  la    necesidad  de  que    cada  uno  de  nosotros    realicemos  una  reflexión</w:t>
      </w:r>
      <w:r w:rsidDel="00000000" w:rsidR="00000000" w:rsidRPr="00000000">
        <w:rPr>
          <w:highlight w:val="white"/>
          <w:rtl w:val="0"/>
        </w:rPr>
        <w:t xml:space="preserve"> </w:t>
      </w:r>
      <w:r w:rsidDel="00000000" w:rsidR="00000000" w:rsidRPr="00000000">
        <w:rPr>
          <w:rtl w:val="0"/>
        </w:rPr>
        <w:t xml:space="preserve">minuciosa  de  lo  que  estamos comunicando a  los  integrantes  de  nuestras familias, pues ellos  son  el  fiel reflejo  de  lo  que  transmitimos consciente o inconscientemente en materia de emociones (P. 219). </w:t>
      </w:r>
    </w:p>
    <w:p w:rsidR="00000000" w:rsidDel="00000000" w:rsidP="00000000" w:rsidRDefault="00000000" w:rsidRPr="00000000" w14:paraId="00000137">
      <w:pPr>
        <w:ind w:firstLine="709"/>
        <w:rPr/>
      </w:pPr>
      <w:r w:rsidDel="00000000" w:rsidR="00000000" w:rsidRPr="00000000">
        <w:rPr>
          <w:color w:val="000000"/>
          <w:rtl w:val="0"/>
        </w:rPr>
        <w:t xml:space="preserve">Por consiguiente, </w:t>
      </w:r>
      <w:r w:rsidDel="00000000" w:rsidR="00000000" w:rsidRPr="00000000">
        <w:rPr>
          <w:rtl w:val="0"/>
        </w:rPr>
        <w:t xml:space="preserve">Montenegro (2007)</w:t>
      </w:r>
      <w:r w:rsidDel="00000000" w:rsidR="00000000" w:rsidRPr="00000000">
        <w:rPr>
          <w:color w:val="ff0000"/>
          <w:rtl w:val="0"/>
        </w:rPr>
        <w:t xml:space="preserve"> </w:t>
      </w:r>
      <w:r w:rsidDel="00000000" w:rsidR="00000000" w:rsidRPr="00000000">
        <w:rPr>
          <w:rtl w:val="0"/>
        </w:rPr>
        <w:t xml:space="preserve">considera que el proceso de formación emocional se inicia mucho antes del nacimiento, donde la “capacidad de amar del ser humano es algo que en gran medida se aprende”, siendo este aprendizaje direccionado por los padres, los grandes maestros de los niños en sus primeras edades de vida.</w:t>
      </w:r>
    </w:p>
    <w:p w:rsidR="00000000" w:rsidDel="00000000" w:rsidP="00000000" w:rsidRDefault="00000000" w:rsidRPr="00000000" w14:paraId="00000138">
      <w:pPr>
        <w:pStyle w:val="Heading5"/>
        <w:rPr/>
      </w:pPr>
      <w:bookmarkStart w:colFirst="0" w:colLast="0" w:name="_heading=h.34g0dwd" w:id="23"/>
      <w:bookmarkEnd w:id="23"/>
      <w:r w:rsidDel="00000000" w:rsidR="00000000" w:rsidRPr="00000000">
        <w:rPr>
          <w:rtl w:val="0"/>
        </w:rPr>
        <w:t xml:space="preserve">La comunicación Familiar.</w:t>
      </w:r>
    </w:p>
    <w:p w:rsidR="00000000" w:rsidDel="00000000" w:rsidP="00000000" w:rsidRDefault="00000000" w:rsidRPr="00000000" w14:paraId="00000139">
      <w:pPr>
        <w:ind w:firstLine="709"/>
        <w:rPr/>
      </w:pPr>
      <w:r w:rsidDel="00000000" w:rsidR="00000000" w:rsidRPr="00000000">
        <w:rPr>
          <w:rtl w:val="0"/>
        </w:rPr>
        <w:t xml:space="preserve">Según Sotomayor y Segovia(2001) comunicación viene del latín “communis ”que  significa  comunidad, comunión, común-unión, partiendo de esta definición podríamos decir   que la comunicación es un conjunto de relaciones e interacciones que permiten un objetivo común: la integración entre los sujetos; así la forma en la que los integrantes de la familia se  comunican determinará el funcionamiento del sistema familiar, ya que ésta es considerada como el eje que atraviesa el sistema familiar, como bien menciona Watzlawick, Helmick, y Don (1985) dentro de sus axiomas de la comunicación, aludiendo la imposibilidad   de   no   comunicar, entendiendo ésta como el conjunto de elementos digitales y analógicos de la  comunicación.</w:t>
      </w:r>
    </w:p>
    <w:p w:rsidR="00000000" w:rsidDel="00000000" w:rsidP="00000000" w:rsidRDefault="00000000" w:rsidRPr="00000000" w14:paraId="0000013A">
      <w:pPr>
        <w:pStyle w:val="Heading5"/>
        <w:rPr/>
      </w:pPr>
      <w:bookmarkStart w:colFirst="0" w:colLast="0" w:name="_heading=h.1jlao46" w:id="24"/>
      <w:bookmarkEnd w:id="24"/>
      <w:r w:rsidDel="00000000" w:rsidR="00000000" w:rsidRPr="00000000">
        <w:rPr>
          <w:rtl w:val="0"/>
        </w:rPr>
        <w:t xml:space="preserve">Ajuste y adaptación de las familias. </w:t>
      </w:r>
    </w:p>
    <w:p w:rsidR="00000000" w:rsidDel="00000000" w:rsidP="00000000" w:rsidRDefault="00000000" w:rsidRPr="00000000" w14:paraId="0000013B">
      <w:pPr>
        <w:ind w:firstLine="709"/>
        <w:rPr/>
      </w:pPr>
      <w:r w:rsidDel="00000000" w:rsidR="00000000" w:rsidRPr="00000000">
        <w:rPr>
          <w:rtl w:val="0"/>
        </w:rPr>
        <w:t xml:space="preserve">La familia al ser un sistema sujeto a interacciones externas e internas, suele atravesar por una serie de vicisitudes, lo que nos obliga a meditar por qué existen familias que logran afrontar   conflictos catastróficos, consiguiendo sobresalir y progresar a través de ellos, en tanto existen familias que al atravesar por conflictos similares se rinden o bloquean ante esas dificultades. Es así que la familia intenta mantener un sistema balanceado como cualquier otro sistema social, para enfrentar los estresores y tensores que la familia considere como tal (Sigüenza, 2015).</w:t>
      </w:r>
    </w:p>
    <w:p w:rsidR="00000000" w:rsidDel="00000000" w:rsidP="00000000" w:rsidRDefault="00000000" w:rsidRPr="00000000" w14:paraId="0000013C">
      <w:pPr>
        <w:ind w:firstLine="709"/>
        <w:rPr/>
      </w:pPr>
      <w:r w:rsidDel="00000000" w:rsidR="00000000" w:rsidRPr="00000000">
        <w:rPr>
          <w:color w:val="000000"/>
          <w:rtl w:val="0"/>
        </w:rPr>
        <w:t xml:space="preserve">Así pues, </w:t>
      </w:r>
      <w:r w:rsidDel="00000000" w:rsidR="00000000" w:rsidRPr="00000000">
        <w:rPr>
          <w:rtl w:val="0"/>
        </w:rPr>
        <w:t xml:space="preserve">Hernández (1998) considera que el ajuste y la adaptabilidad son fases separadas de la crisis familiar, considerando   al periodo de ajuste como relativamente estable, en el que realizan cambios menores, como un intento de la familia  por  superar  los conflictos con sus capacidades  existentes;  por  otro lado en la fase de adaptación, la familia intenta restaurar el equilibrio familiar, a través de nuevos recursos, desarrollando conductas de afrontamiento y cambiando su visión de la situación.</w:t>
      </w:r>
    </w:p>
    <w:p w:rsidR="00000000" w:rsidDel="00000000" w:rsidP="00000000" w:rsidRDefault="00000000" w:rsidRPr="00000000" w14:paraId="0000013D">
      <w:pPr>
        <w:pStyle w:val="Heading4"/>
        <w:rPr/>
      </w:pPr>
      <w:bookmarkStart w:colFirst="0" w:colLast="0" w:name="_heading=h.43ky6rz" w:id="25"/>
      <w:bookmarkEnd w:id="25"/>
      <w:r w:rsidDel="00000000" w:rsidR="00000000" w:rsidRPr="00000000">
        <w:rPr>
          <w:rtl w:val="0"/>
        </w:rPr>
        <w:t xml:space="preserve">Conflicto Armado.</w:t>
      </w:r>
    </w:p>
    <w:p w:rsidR="00000000" w:rsidDel="00000000" w:rsidP="00000000" w:rsidRDefault="00000000" w:rsidRPr="00000000" w14:paraId="0000013E">
      <w:pPr>
        <w:ind w:firstLine="720"/>
        <w:rPr/>
      </w:pPr>
      <w:r w:rsidDel="00000000" w:rsidR="00000000" w:rsidRPr="00000000">
        <w:rPr>
          <w:rtl w:val="0"/>
        </w:rPr>
        <w:t xml:space="preserve">En Colombia, la violencia y el desplazamiento forzado tienen efectos diferenciados sobre hombres, mujeres, niños y grupos étnicos. Desde el momento de la destrucción de vidas y bienes hasta las estrategias de supervivencia y la paulatina reconstrucción de sus proyectos de vida, estos diferentes grupos poblacionales tienen en común la violación de sus derechos generales, pero se diferencian en cuanto a la especificidad de sus vulnerabilidades, necesidades de protección y atención, y potencialidades para la reconstrucción de sus proyectos de vida (Meertens, 2004).</w:t>
      </w:r>
    </w:p>
    <w:p w:rsidR="00000000" w:rsidDel="00000000" w:rsidP="00000000" w:rsidRDefault="00000000" w:rsidRPr="00000000" w14:paraId="0000013F">
      <w:pPr>
        <w:pStyle w:val="Heading4"/>
        <w:rPr>
          <w:color w:val="000000"/>
        </w:rPr>
      </w:pPr>
      <w:bookmarkStart w:colFirst="0" w:colLast="0" w:name="_heading=h.2iq8gzs" w:id="26"/>
      <w:bookmarkEnd w:id="26"/>
      <w:r w:rsidDel="00000000" w:rsidR="00000000" w:rsidRPr="00000000">
        <w:rPr>
          <w:color w:val="000000"/>
          <w:rtl w:val="0"/>
        </w:rPr>
        <w:t xml:space="preserve">Familias Víctimas del Conflicto Armado.</w:t>
      </w:r>
    </w:p>
    <w:p w:rsidR="00000000" w:rsidDel="00000000" w:rsidP="00000000" w:rsidRDefault="00000000" w:rsidRPr="00000000" w14:paraId="00000140">
      <w:pPr>
        <w:ind w:firstLine="720"/>
        <w:rPr/>
      </w:pPr>
      <w:r w:rsidDel="00000000" w:rsidR="00000000" w:rsidRPr="00000000">
        <w:rPr>
          <w:rtl w:val="0"/>
        </w:rPr>
        <w:t xml:space="preserve">Las familias como referentes básicos de sociabilidad reciben directamente los impactos de la guerra, diferenciados según lo expresado antes, que golpean de múltiples maneras a los grupos y a cada uno de los sujetos que la constituyen. En una misma familia, cada miembro puede sufrir diversos impactos: secuestro, viudez, desplazamiento, muerte, amenazas, extorsión, lo que, en conjunto, erosiona la vida familiar y obliga al grupo a recomponerse por desmembramiento y por cambios en la estructura de relaciones, en las funciones, en los roles y en el manejo de la autoridad. De esta manera, los límites se transforman, haciéndose más rígidos o más permeables según las circunstancias específicas y las pautas transaccionales, tanto internas como con el medio externo, se modifican como recurso adaptativo de sobrevivencia y como respuesta a la sobrecarga de estrés que debe soportar el núcleo familiar. Los efectos del conflicto armado, lo que las personas y las familias han aprendido en su entorno, aquello que les ha permitido sobrevivir, relacionarse y ocupar un lugar en él deja de ser el referente de seguridad e identidad. Paulatinamente, todo cambia, la gente se encuentra sin saber cómo actuar y empieza a desconfiar de todo y de todos, hasta de las propias capacidades para desempeñarse en un medio que se ha convertido en extraño. La guerra rompe con las formas tradicionales de relación e introduce nuevas dinámicas de poder y dominación que intentan llegar hasta lo más íntimo de la vida familiar. </w:t>
      </w:r>
    </w:p>
    <w:p w:rsidR="00000000" w:rsidDel="00000000" w:rsidP="00000000" w:rsidRDefault="00000000" w:rsidRPr="00000000" w14:paraId="00000141">
      <w:pPr>
        <w:ind w:firstLine="709"/>
        <w:rPr>
          <w:b w:val="1"/>
        </w:rPr>
      </w:pPr>
      <w:r w:rsidDel="00000000" w:rsidR="00000000" w:rsidRPr="00000000">
        <w:rPr>
          <w:rtl w:val="0"/>
        </w:rPr>
        <w:t xml:space="preserve">Por ello, lo hasta entonces establecido empieza a ser frágil, se ve amenazado o tambalea. La familia se ve obligada a reorganizarse para enfrentar las nuevas situaciones, ofrecer protección a sus miembros y encontrar estrategias de subsistencia que le permitan conservarse a pesar de los embates del conflicto armado, secuestros, amenazas, asesinatos selectivos, masacres, desplazamiento, vinculación de sus miembros a los grupos irregulares, despojo de bienes, enfrentamientos en el territorio habitado por la familia o muy cerca de este (Palacios, 2004).</w:t>
      </w:r>
      <w:r w:rsidDel="00000000" w:rsidR="00000000" w:rsidRPr="00000000">
        <w:rPr>
          <w:rtl w:val="0"/>
        </w:rPr>
      </w:r>
    </w:p>
    <w:p w:rsidR="00000000" w:rsidDel="00000000" w:rsidP="00000000" w:rsidRDefault="00000000" w:rsidRPr="00000000" w14:paraId="00000142">
      <w:pPr>
        <w:ind w:firstLine="709"/>
        <w:rPr/>
      </w:pPr>
      <w:r w:rsidDel="00000000" w:rsidR="00000000" w:rsidRPr="00000000">
        <w:rPr>
          <w:rtl w:val="0"/>
        </w:rPr>
        <w:t xml:space="preserve">Por lo cual, la familia recibe de manera directa el impacto del conflicto armado y procesa este de acuerdo con su propia historia y con los recursos adaptativos internos y externos. Es decir que la intensidad, la gravedad y las formas que asume el impacto del conflicto en la familia son altamente heterogéneas (Palacios, 2004).</w:t>
      </w:r>
    </w:p>
    <w:p w:rsidR="00000000" w:rsidDel="00000000" w:rsidP="00000000" w:rsidRDefault="00000000" w:rsidRPr="00000000" w14:paraId="00000143">
      <w:pPr>
        <w:ind w:firstLine="709"/>
        <w:rPr/>
      </w:pPr>
      <w:r w:rsidDel="00000000" w:rsidR="00000000" w:rsidRPr="00000000">
        <w:rPr>
          <w:rtl w:val="0"/>
        </w:rPr>
        <w:t xml:space="preserve">Finalmente, como resultado de las situaciones que las familias deben enfrentar en un contexto de conflicto armado y las formas como estas las afectan, ellas sufren procesos de reconfiguración que, si bien, como se ha venido afirmando, no son solo resultado del conflicto, pueden considerarse como algunos de los múltiples efectos de la situación de turbulencia generada por este. Las reconfiguraciones a las que acuden las familias como estrategias de sobrevivencia en unos casos y de resiliencia en otros, pueden sintetizarse como se muestra en la Tabla 1 (Cifuentes, 2005).</w:t>
      </w:r>
    </w:p>
    <w:p w:rsidR="00000000" w:rsidDel="00000000" w:rsidP="00000000" w:rsidRDefault="00000000" w:rsidRPr="00000000" w14:paraId="00000144">
      <w:pPr>
        <w:ind w:firstLine="709"/>
        <w:rPr/>
      </w:pPr>
      <w:r w:rsidDel="00000000" w:rsidR="00000000" w:rsidRPr="00000000">
        <w:rPr>
          <w:rtl w:val="0"/>
        </w:rPr>
      </w:r>
    </w:p>
    <w:p w:rsidR="00000000" w:rsidDel="00000000" w:rsidP="00000000" w:rsidRDefault="00000000" w:rsidRPr="00000000" w14:paraId="00000145">
      <w:pPr>
        <w:ind w:firstLine="709"/>
        <w:rPr/>
      </w:pPr>
      <w:r w:rsidDel="00000000" w:rsidR="00000000" w:rsidRPr="00000000">
        <w:rPr>
          <w:rtl w:val="0"/>
        </w:rPr>
      </w:r>
    </w:p>
    <w:p w:rsidR="00000000" w:rsidDel="00000000" w:rsidP="00000000" w:rsidRDefault="00000000" w:rsidRPr="00000000" w14:paraId="00000146">
      <w:pPr>
        <w:ind w:firstLine="709"/>
        <w:rPr/>
      </w:pPr>
      <w:r w:rsidDel="00000000" w:rsidR="00000000" w:rsidRPr="00000000">
        <w:rPr>
          <w:rtl w:val="0"/>
        </w:rPr>
      </w:r>
    </w:p>
    <w:p w:rsidR="00000000" w:rsidDel="00000000" w:rsidP="00000000" w:rsidRDefault="00000000" w:rsidRPr="00000000" w14:paraId="00000147">
      <w:pPr>
        <w:ind w:firstLine="720"/>
        <w:rPr>
          <w:b w:val="1"/>
        </w:rPr>
      </w:pPr>
      <w:r w:rsidDel="00000000" w:rsidR="00000000" w:rsidRPr="00000000">
        <w:rPr>
          <w:b w:val="1"/>
          <w:rtl w:val="0"/>
        </w:rPr>
        <w:t xml:space="preserve">Tabla 2</w:t>
      </w:r>
    </w:p>
    <w:p w:rsidR="00000000" w:rsidDel="00000000" w:rsidP="00000000" w:rsidRDefault="00000000" w:rsidRPr="00000000" w14:paraId="00000148">
      <w:pPr>
        <w:ind w:firstLine="720"/>
        <w:rPr>
          <w:i w:val="1"/>
        </w:rPr>
      </w:pPr>
      <w:r w:rsidDel="00000000" w:rsidR="00000000" w:rsidRPr="00000000">
        <w:rPr>
          <w:i w:val="1"/>
          <w:rtl w:val="0"/>
        </w:rPr>
        <w:t xml:space="preserve">Efectos del conflicto armado en las familias</w:t>
      </w:r>
    </w:p>
    <w:tbl>
      <w:tblPr>
        <w:tblStyle w:val="Table2"/>
        <w:tblW w:w="9072.0" w:type="dxa"/>
        <w:jc w:val="left"/>
        <w:tblInd w:w="0.0" w:type="dxa"/>
        <w:tblBorders>
          <w:top w:color="000000" w:space="0" w:sz="4" w:val="single"/>
          <w:bottom w:color="000000" w:space="0" w:sz="4" w:val="single"/>
        </w:tblBorders>
        <w:tblLayout w:type="fixed"/>
        <w:tblLook w:val="0400"/>
      </w:tblPr>
      <w:tblGrid>
        <w:gridCol w:w="4544"/>
        <w:gridCol w:w="4528"/>
        <w:tblGridChange w:id="0">
          <w:tblGrid>
            <w:gridCol w:w="4544"/>
            <w:gridCol w:w="4528"/>
          </w:tblGrid>
        </w:tblGridChange>
      </w:tblGrid>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149">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Efectos del conflicto armado en las familias</w:t>
            </w:r>
          </w:p>
        </w:tc>
      </w:tr>
      <w:tr>
        <w:trPr>
          <w:cantSplit w:val="0"/>
          <w:tblHeader w:val="0"/>
        </w:trPr>
        <w:tc>
          <w:tcPr>
            <w:tcBorders>
              <w:top w:color="000000" w:space="0" w:sz="4" w:val="single"/>
            </w:tcBorders>
          </w:tcPr>
          <w:p w:rsidR="00000000" w:rsidDel="00000000" w:rsidP="00000000" w:rsidRDefault="00000000" w:rsidRPr="00000000" w14:paraId="0000014B">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spacing w:line="276" w:lineRule="auto"/>
              <w:ind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Las pérdidas de diferente naturaleza que impactan su composición y estructura relacional.</w:t>
            </w:r>
            <w:r w:rsidDel="00000000" w:rsidR="00000000" w:rsidRPr="00000000">
              <w:rPr>
                <w:rtl w:val="0"/>
              </w:rPr>
            </w:r>
          </w:p>
        </w:tc>
        <w:tc>
          <w:tcPr>
            <w:tcBorders>
              <w:top w:color="000000" w:space="0" w:sz="4" w:val="single"/>
            </w:tcBorders>
          </w:tcPr>
          <w:p w:rsidR="00000000" w:rsidDel="00000000" w:rsidP="00000000" w:rsidRDefault="00000000" w:rsidRPr="00000000" w14:paraId="0000015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La pérdida de sus miembros por asesinato, secuestro, vinculación a los grupos armados, huida, desaparición, etc. </w:t>
            </w:r>
          </w:p>
          <w:p w:rsidR="00000000" w:rsidDel="00000000" w:rsidP="00000000" w:rsidRDefault="00000000" w:rsidRPr="00000000" w14:paraId="0000015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La pérdida de pertenencias.</w:t>
            </w:r>
          </w:p>
          <w:p w:rsidR="00000000" w:rsidDel="00000000" w:rsidP="00000000" w:rsidRDefault="00000000" w:rsidRPr="00000000" w14:paraId="00000155">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El abandono de los lugares de origen, la pérdida de propiedades (tierra, cultivos, animales, casa…) y la consecuente transformación del nicho afectivo y cultural.</w:t>
            </w:r>
          </w:p>
          <w:p w:rsidR="00000000" w:rsidDel="00000000" w:rsidP="00000000" w:rsidRDefault="00000000" w:rsidRPr="00000000" w14:paraId="00000157">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El debilitamiento de la confianza en aquellos con quienes tradicionalmente se habían tejido lazos de confraternidad y vecindad.</w:t>
            </w:r>
          </w:p>
          <w:p w:rsidR="00000000" w:rsidDel="00000000" w:rsidP="00000000" w:rsidRDefault="00000000" w:rsidRPr="00000000" w14:paraId="00000159">
            <w:pPr>
              <w:spacing w:line="276"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5A">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spacing w:line="276" w:lineRule="auto"/>
              <w:ind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La injerencia de actores y factores externos en la dinámica relacional de las familias.</w:t>
            </w:r>
            <w:r w:rsidDel="00000000" w:rsidR="00000000" w:rsidRPr="00000000">
              <w:rPr>
                <w:rtl w:val="0"/>
              </w:rPr>
            </w:r>
          </w:p>
        </w:tc>
        <w:tc>
          <w:tcPr/>
          <w:p w:rsidR="00000000" w:rsidDel="00000000" w:rsidP="00000000" w:rsidRDefault="00000000" w:rsidRPr="00000000" w14:paraId="0000015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imposición externa por parte de los grupos armados de normas que regulan la vida cotidiana, lo cual despoja a los sujetos a su derecho a negociar estas en la interacción, en el marco de las pautas culturales construidas a lo largo de la historia colectiva. </w:t>
            </w:r>
          </w:p>
          <w:p w:rsidR="00000000" w:rsidDel="00000000" w:rsidP="00000000" w:rsidRDefault="00000000" w:rsidRPr="00000000" w14:paraId="0000015F">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La aceptación pasiva, la naturalización y, en algunos casos, la exaltación de los estilos de vida impuestos por los grupos armados.</w:t>
            </w:r>
          </w:p>
          <w:p w:rsidR="00000000" w:rsidDel="00000000" w:rsidP="00000000" w:rsidRDefault="00000000" w:rsidRPr="00000000" w14:paraId="00000161">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spacing w:line="276" w:lineRule="auto"/>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163">
      <w:pPr>
        <w:rPr/>
      </w:pPr>
      <w:bookmarkStart w:colFirst="0" w:colLast="0" w:name="_heading=h.2jxsxqh" w:id="27"/>
      <w:bookmarkEnd w:id="27"/>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tbl>
      <w:tblPr>
        <w:tblStyle w:val="Table3"/>
        <w:tblW w:w="9089.0" w:type="dxa"/>
        <w:jc w:val="left"/>
        <w:tblInd w:w="0.0" w:type="dxa"/>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4544"/>
        <w:gridCol w:w="4545"/>
        <w:tblGridChange w:id="0">
          <w:tblGrid>
            <w:gridCol w:w="4544"/>
            <w:gridCol w:w="4545"/>
          </w:tblGrid>
        </w:tblGridChange>
      </w:tblGrid>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165">
            <w:pPr>
              <w:jc w:val="center"/>
              <w:rPr/>
            </w:pPr>
            <w:r w:rsidDel="00000000" w:rsidR="00000000" w:rsidRPr="00000000">
              <w:rPr>
                <w:b w:val="1"/>
                <w:rtl w:val="0"/>
              </w:rPr>
              <w:t xml:space="preserve">Efectos del conflicto armado en las familias</w:t>
            </w: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t xml:space="preserve">Los conflictos en las relaciones intrafamiliares generados por el impacto de las nuevas condiciones del contexto inmediato de desarrollo de la familia.</w:t>
            </w:r>
          </w:p>
        </w:tc>
        <w:tc>
          <w:tcPr>
            <w:tcBorders>
              <w:top w:color="000000" w:space="0" w:sz="4" w:val="single"/>
            </w:tcBorders>
          </w:tcPr>
          <w:p w:rsidR="00000000" w:rsidDel="00000000" w:rsidP="00000000" w:rsidRDefault="00000000" w:rsidRPr="00000000" w14:paraId="00000173">
            <w:pPr>
              <w:rPr/>
            </w:pPr>
            <w:r w:rsidDel="00000000" w:rsidR="00000000" w:rsidRPr="00000000">
              <w:rPr>
                <w:rtl w:val="0"/>
              </w:rPr>
              <w:t xml:space="preserve">Las situaciones de crisis emocional generada por las amenazas, los riesgos, los miedos, los odios, los dolores, la inseguridad y la desconfianza. </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t xml:space="preserve">• Los conflictos internos generados por la simpatía o la adscripción de los miembros de la familia a grupos diferentes. </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 La culpabilización entre los miembros de la familia o el sentimiento de impotencia de quienes se consideran responsables de ella y ven menguadas sus posibilidades de protección ante la fuerza de las amenazas externas.</w:t>
            </w:r>
          </w:p>
          <w:p w:rsidR="00000000" w:rsidDel="00000000" w:rsidP="00000000" w:rsidRDefault="00000000" w:rsidRPr="00000000" w14:paraId="00000178">
            <w:pPr>
              <w:rPr/>
            </w:pPr>
            <w:r w:rsidDel="00000000" w:rsidR="00000000" w:rsidRPr="00000000">
              <w:rPr>
                <w:rtl w:val="0"/>
              </w:rPr>
              <w:t xml:space="preserve"> </w:t>
            </w:r>
          </w:p>
          <w:p w:rsidR="00000000" w:rsidDel="00000000" w:rsidP="00000000" w:rsidRDefault="00000000" w:rsidRPr="00000000" w14:paraId="00000179">
            <w:pPr>
              <w:rPr/>
            </w:pPr>
            <w:r w:rsidDel="00000000" w:rsidR="00000000" w:rsidRPr="00000000">
              <w:rPr>
                <w:rtl w:val="0"/>
              </w:rPr>
              <w:t xml:space="preserve">• La agresividad que el ciclo de culpa, rabia, dolor e impotencia genera en los miembros de la familia y los bajos niveles de tolerancia.</w:t>
            </w:r>
          </w:p>
          <w:p w:rsidR="00000000" w:rsidDel="00000000" w:rsidP="00000000" w:rsidRDefault="00000000" w:rsidRPr="00000000" w14:paraId="0000017A">
            <w:pPr>
              <w:rPr/>
            </w:pPr>
            <w:r w:rsidDel="00000000" w:rsidR="00000000" w:rsidRPr="00000000">
              <w:rPr>
                <w:rtl w:val="0"/>
              </w:rPr>
              <w:t xml:space="preserve"> </w:t>
            </w:r>
          </w:p>
          <w:p w:rsidR="00000000" w:rsidDel="00000000" w:rsidP="00000000" w:rsidRDefault="00000000" w:rsidRPr="00000000" w14:paraId="0000017B">
            <w:pPr>
              <w:rPr/>
            </w:pPr>
            <w:r w:rsidDel="00000000" w:rsidR="00000000" w:rsidRPr="00000000">
              <w:rPr>
                <w:rtl w:val="0"/>
              </w:rPr>
              <w:t xml:space="preserve">• Los cambios comportamentales en los miembros de la familia como fruto de las situaciones de estrés, las pérdidas, los duelos y la crisis emocional que la incertidumbre y la complejidad del conflicto imponen.</w:t>
            </w:r>
          </w:p>
          <w:p w:rsidR="00000000" w:rsidDel="00000000" w:rsidP="00000000" w:rsidRDefault="00000000" w:rsidRPr="00000000" w14:paraId="0000017C">
            <w:pPr>
              <w:rPr/>
            </w:pPr>
            <w:r w:rsidDel="00000000" w:rsidR="00000000" w:rsidRPr="00000000">
              <w:rPr>
                <w:rtl w:val="0"/>
              </w:rPr>
            </w:r>
          </w:p>
        </w:tc>
      </w:tr>
    </w:tbl>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ind w:firstLine="0"/>
        <w:rPr/>
      </w:pPr>
      <w:r w:rsidDel="00000000" w:rsidR="00000000" w:rsidRPr="00000000">
        <w:rPr>
          <w:rtl w:val="0"/>
        </w:rPr>
      </w:r>
    </w:p>
    <w:tbl>
      <w:tblPr>
        <w:tblStyle w:val="Table4"/>
        <w:tblW w:w="90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4"/>
        <w:gridCol w:w="4545"/>
        <w:tblGridChange w:id="0">
          <w:tblGrid>
            <w:gridCol w:w="4544"/>
            <w:gridCol w:w="4545"/>
          </w:tblGrid>
        </w:tblGridChange>
      </w:tblGrid>
      <w:tr>
        <w:trPr>
          <w:cantSplit w:val="0"/>
          <w:tblHeader w:val="0"/>
        </w:trPr>
        <w:tc>
          <w:tcPr>
            <w:gridSpan w:val="2"/>
            <w:tcBorders>
              <w:left w:color="000000" w:space="0" w:sz="0" w:val="nil"/>
              <w:right w:color="000000" w:space="0" w:sz="0" w:val="nil"/>
            </w:tcBorders>
          </w:tcPr>
          <w:p w:rsidR="00000000" w:rsidDel="00000000" w:rsidP="00000000" w:rsidRDefault="00000000" w:rsidRPr="00000000" w14:paraId="00000184">
            <w:pPr>
              <w:jc w:val="center"/>
              <w:rPr/>
            </w:pPr>
            <w:r w:rsidDel="00000000" w:rsidR="00000000" w:rsidRPr="00000000">
              <w:rPr>
                <w:b w:val="1"/>
                <w:rtl w:val="0"/>
              </w:rPr>
              <w:t xml:space="preserve">Efectos del conflicto armado en las familias</w:t>
            </w:r>
            <w:r w:rsidDel="00000000" w:rsidR="00000000" w:rsidRPr="00000000">
              <w:rPr>
                <w:rtl w:val="0"/>
              </w:rPr>
            </w:r>
          </w:p>
        </w:tc>
      </w:tr>
      <w:tr>
        <w:trPr>
          <w:cantSplit w:val="0"/>
          <w:tblHeader w:val="0"/>
        </w:trPr>
        <w:tc>
          <w:tcPr>
            <w:tcBorders>
              <w:left w:color="000000" w:space="0" w:sz="0" w:val="nil"/>
              <w:right w:color="000000" w:space="0" w:sz="0" w:val="nil"/>
            </w:tcBorders>
          </w:tcPr>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t xml:space="preserve">Las transformaciones y los conflictos en la relación con el medio interactivo en el que se desenvuelven las familias.</w:t>
            </w:r>
          </w:p>
        </w:tc>
        <w:tc>
          <w:tcPr>
            <w:tcBorders>
              <w:left w:color="000000" w:space="0" w:sz="0" w:val="nil"/>
              <w:right w:color="000000" w:space="0" w:sz="0" w:val="nil"/>
            </w:tcBorders>
          </w:tcPr>
          <w:p w:rsidR="00000000" w:rsidDel="00000000" w:rsidP="00000000" w:rsidRDefault="00000000" w:rsidRPr="00000000" w14:paraId="0000019B">
            <w:pPr>
              <w:rPr/>
            </w:pPr>
            <w:r w:rsidDel="00000000" w:rsidR="00000000" w:rsidRPr="00000000">
              <w:rPr>
                <w:rtl w:val="0"/>
              </w:rPr>
              <w:t xml:space="preserve">El asesinato a líderes, la restricción de reunirse y el cambio —abrupto o paulatino— de la dinámica comunitaria que empieza a ser dominada por la lógica que imponen los actores del conflicto.</w:t>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t xml:space="preserve"> • La enajenación del contexto interactivo inmediato, bien sea por las transformaciones que se imponen en él o porque la familia debe abandonarlo para ubicarse en uno nuevo, por lo cual los sentimientos de incertidumbre, inseguridad e impotencia se exacerban.</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t xml:space="preserve"> • El debilitamiento en la organización y los cambios en la estructura de poder y las relaciones de solidaridad comunitaria.</w:t>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t xml:space="preserve"> • La discriminación, la segregación, el señalamiento, la estigmatización y demás situaciones a las que se ven sometidas las familias víctimas de la exclusión, después de haber sufrido el flagelo del desplazamiento.</w:t>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t xml:space="preserve"> • La desescolarización, el desempleo, la desvinculación del sistema de seguridad social y de los sistemas de intercambio comunitario (veredal o barrial). Es decir, la imposición de nuevas limitaciones (sobre las preexistentes) para el acceso a los bienes y servicios necesarios para una vida digna. </w: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t xml:space="preserve">• Las situaciones de hacinamiento y la escasez de recursos para cubrir las necesidades básicas de subsistencia. </w:t>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t xml:space="preserve">• La inseguridad, el miedo y la incertidumbre que generan los procesos de entrega, delación, negociación, en el marco de la política de Seguridad Democrática.</w:t>
            </w:r>
          </w:p>
        </w:tc>
      </w:tr>
    </w:tbl>
    <w:p w:rsidR="00000000" w:rsidDel="00000000" w:rsidP="00000000" w:rsidRDefault="00000000" w:rsidRPr="00000000" w14:paraId="000001A8">
      <w:pPr>
        <w:spacing w:line="240" w:lineRule="auto"/>
        <w:rPr/>
      </w:pPr>
      <w:r w:rsidDel="00000000" w:rsidR="00000000" w:rsidRPr="00000000">
        <w:rPr>
          <w:rtl w:val="0"/>
        </w:rPr>
        <w:t xml:space="preserve">Fuente: Cifuentes P., María Rocío. “El fortalecimiento de la familia: base para el desarrollo humano y la construcción de relaciones sociales”. Bitácora para la interacción psico-social con población afectada por el conflicto armado. Manizales: Universidad de Caldas, Cedat, 2005.</w:t>
      </w:r>
    </w:p>
    <w:p w:rsidR="00000000" w:rsidDel="00000000" w:rsidP="00000000" w:rsidRDefault="00000000" w:rsidRPr="00000000" w14:paraId="000001A9">
      <w:pPr>
        <w:ind w:firstLine="720"/>
        <w:rPr/>
      </w:pPr>
      <w:r w:rsidDel="00000000" w:rsidR="00000000" w:rsidRPr="00000000">
        <w:rPr>
          <w:rtl w:val="0"/>
        </w:rPr>
        <w:t xml:space="preserve">Por otra parte, las reconfiguraciones a las que acuden las familias como estrategias de sobrevivencia en unos casos y de resiliencia en otros, pueden sintetizarse como se muestra en la Tabla 3.</w:t>
      </w:r>
    </w:p>
    <w:p w:rsidR="00000000" w:rsidDel="00000000" w:rsidP="00000000" w:rsidRDefault="00000000" w:rsidRPr="00000000" w14:paraId="000001AA">
      <w:pPr>
        <w:ind w:firstLine="720"/>
        <w:rPr>
          <w:b w:val="1"/>
        </w:rPr>
      </w:pPr>
      <w:r w:rsidDel="00000000" w:rsidR="00000000" w:rsidRPr="00000000">
        <w:rPr>
          <w:b w:val="1"/>
          <w:rtl w:val="0"/>
        </w:rPr>
        <w:t xml:space="preserve">Tabla 3</w:t>
      </w:r>
    </w:p>
    <w:p w:rsidR="00000000" w:rsidDel="00000000" w:rsidP="00000000" w:rsidRDefault="00000000" w:rsidRPr="00000000" w14:paraId="000001AB">
      <w:pPr>
        <w:ind w:firstLine="720"/>
        <w:rPr>
          <w:i w:val="1"/>
        </w:rPr>
      </w:pPr>
      <w:r w:rsidDel="00000000" w:rsidR="00000000" w:rsidRPr="00000000">
        <w:rPr>
          <w:i w:val="1"/>
          <w:rtl w:val="0"/>
        </w:rPr>
        <w:t xml:space="preserve">Reconfiguraciones de las familias en contextos de conflicto armado</w:t>
      </w:r>
    </w:p>
    <w:tbl>
      <w:tblPr>
        <w:tblStyle w:val="Table5"/>
        <w:tblW w:w="9350.0" w:type="dxa"/>
        <w:jc w:val="left"/>
        <w:tblInd w:w="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tcBorders>
              <w:bottom w:color="000000" w:space="0" w:sz="4" w:val="single"/>
            </w:tcBorders>
          </w:tcPr>
          <w:p w:rsidR="00000000" w:rsidDel="00000000" w:rsidP="00000000" w:rsidRDefault="00000000" w:rsidRPr="00000000" w14:paraId="000001AC">
            <w:pPr>
              <w:rPr>
                <w:b w:val="1"/>
              </w:rPr>
            </w:pPr>
            <w:r w:rsidDel="00000000" w:rsidR="00000000" w:rsidRPr="00000000">
              <w:rPr>
                <w:b w:val="1"/>
                <w:rtl w:val="0"/>
              </w:rPr>
              <w:t xml:space="preserve">En relación con la organización familiar</w:t>
            </w:r>
          </w:p>
        </w:tc>
        <w:tc>
          <w:tcPr>
            <w:tcBorders>
              <w:bottom w:color="000000" w:space="0" w:sz="4" w:val="single"/>
            </w:tcBorders>
          </w:tcPr>
          <w:p w:rsidR="00000000" w:rsidDel="00000000" w:rsidP="00000000" w:rsidRDefault="00000000" w:rsidRPr="00000000" w14:paraId="000001AD">
            <w:pPr>
              <w:rPr>
                <w:b w:val="1"/>
              </w:rPr>
            </w:pPr>
            <w:r w:rsidDel="00000000" w:rsidR="00000000" w:rsidRPr="00000000">
              <w:rPr>
                <w:b w:val="1"/>
                <w:rtl w:val="0"/>
              </w:rPr>
              <w:t xml:space="preserve">En relación con la composición familiar</w:t>
            </w:r>
          </w:p>
        </w:tc>
      </w:tr>
      <w:tr>
        <w:trPr>
          <w:cantSplit w:val="0"/>
          <w:tblHeader w:val="0"/>
        </w:trPr>
        <w:tc>
          <w:tcPr>
            <w:tcBorders>
              <w:bottom w:color="000000" w:space="0" w:sz="0" w:val="nil"/>
              <w:right w:color="000000" w:space="0" w:sz="0" w:val="nil"/>
            </w:tcBorders>
          </w:tcPr>
          <w:p w:rsidR="00000000" w:rsidDel="00000000" w:rsidP="00000000" w:rsidRDefault="00000000" w:rsidRPr="00000000" w14:paraId="000001AE">
            <w:pPr>
              <w:spacing w:line="276" w:lineRule="auto"/>
              <w:rPr/>
            </w:pPr>
            <w:r w:rsidDel="00000000" w:rsidR="00000000" w:rsidRPr="00000000">
              <w:rPr>
                <w:rtl w:val="0"/>
              </w:rPr>
              <w:t xml:space="preserve">Adaptación</w:t>
            </w:r>
          </w:p>
        </w:tc>
        <w:tc>
          <w:tcPr>
            <w:tcBorders>
              <w:left w:color="000000" w:space="0" w:sz="0" w:val="nil"/>
              <w:bottom w:color="000000" w:space="0" w:sz="0" w:val="nil"/>
            </w:tcBorders>
          </w:tcPr>
          <w:p w:rsidR="00000000" w:rsidDel="00000000" w:rsidP="00000000" w:rsidRDefault="00000000" w:rsidRPr="00000000" w14:paraId="000001AF">
            <w:pPr>
              <w:spacing w:line="276" w:lineRule="auto"/>
              <w:rPr/>
            </w:pPr>
            <w:r w:rsidDel="00000000" w:rsidR="00000000" w:rsidRPr="00000000">
              <w:rPr>
                <w:rtl w:val="0"/>
              </w:rPr>
              <w:t xml:space="preserve">Nuevas uniones</w:t>
            </w:r>
          </w:p>
        </w:tc>
      </w:tr>
      <w:tr>
        <w:trPr>
          <w:cantSplit w:val="0"/>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1B0">
            <w:pPr>
              <w:spacing w:line="276" w:lineRule="auto"/>
              <w:rPr/>
            </w:pPr>
            <w:r w:rsidDel="00000000" w:rsidR="00000000" w:rsidRPr="00000000">
              <w:rPr>
                <w:rtl w:val="0"/>
              </w:rPr>
              <w:t xml:space="preserve">Desintegración</w:t>
            </w:r>
          </w:p>
        </w:tc>
        <w:tc>
          <w:tcPr>
            <w:tcBorders>
              <w:top w:color="000000" w:space="0" w:sz="0" w:val="nil"/>
              <w:left w:color="000000" w:space="0" w:sz="0" w:val="nil"/>
              <w:bottom w:color="000000" w:space="0" w:sz="0" w:val="nil"/>
            </w:tcBorders>
          </w:tcPr>
          <w:p w:rsidR="00000000" w:rsidDel="00000000" w:rsidP="00000000" w:rsidRDefault="00000000" w:rsidRPr="00000000" w14:paraId="000001B1">
            <w:pPr>
              <w:spacing w:line="276" w:lineRule="auto"/>
              <w:rPr/>
            </w:pPr>
            <w:r w:rsidDel="00000000" w:rsidR="00000000" w:rsidRPr="00000000">
              <w:rPr>
                <w:rtl w:val="0"/>
              </w:rPr>
              <w:t xml:space="preserve">Muertes</w:t>
            </w:r>
          </w:p>
        </w:tc>
      </w:tr>
      <w:tr>
        <w:trPr>
          <w:cantSplit w:val="0"/>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1B2">
            <w:pPr>
              <w:spacing w:line="276" w:lineRule="auto"/>
              <w:rPr/>
            </w:pPr>
            <w:r w:rsidDel="00000000" w:rsidR="00000000" w:rsidRPr="00000000">
              <w:rPr>
                <w:rtl w:val="0"/>
              </w:rPr>
              <w:t xml:space="preserve">Cohesión</w:t>
            </w:r>
          </w:p>
        </w:tc>
        <w:tc>
          <w:tcPr>
            <w:tcBorders>
              <w:top w:color="000000" w:space="0" w:sz="0" w:val="nil"/>
              <w:left w:color="000000" w:space="0" w:sz="0" w:val="nil"/>
              <w:bottom w:color="000000" w:space="0" w:sz="0" w:val="nil"/>
            </w:tcBorders>
          </w:tcPr>
          <w:p w:rsidR="00000000" w:rsidDel="00000000" w:rsidP="00000000" w:rsidRDefault="00000000" w:rsidRPr="00000000" w14:paraId="000001B3">
            <w:pPr>
              <w:spacing w:line="276" w:lineRule="auto"/>
              <w:rPr/>
            </w:pPr>
            <w:r w:rsidDel="00000000" w:rsidR="00000000" w:rsidRPr="00000000">
              <w:rPr>
                <w:rtl w:val="0"/>
              </w:rPr>
              <w:t xml:space="preserve">Vinculación de nuevos miembros</w:t>
            </w:r>
          </w:p>
        </w:tc>
      </w:tr>
      <w:tr>
        <w:trPr>
          <w:cantSplit w:val="0"/>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1B4">
            <w:pPr>
              <w:spacing w:line="276" w:lineRule="auto"/>
              <w:rPr/>
            </w:pPr>
            <w:r w:rsidDel="00000000" w:rsidR="00000000" w:rsidRPr="00000000">
              <w:rPr>
                <w:rtl w:val="0"/>
              </w:rPr>
              <w:t xml:space="preserve">Dispersión transitoria o permanente</w:t>
            </w:r>
          </w:p>
        </w:tc>
        <w:tc>
          <w:tcPr>
            <w:tcBorders>
              <w:top w:color="000000" w:space="0" w:sz="0" w:val="nil"/>
              <w:left w:color="000000" w:space="0" w:sz="0" w:val="nil"/>
              <w:bottom w:color="000000" w:space="0" w:sz="0" w:val="nil"/>
            </w:tcBorders>
          </w:tcPr>
          <w:p w:rsidR="00000000" w:rsidDel="00000000" w:rsidP="00000000" w:rsidRDefault="00000000" w:rsidRPr="00000000" w14:paraId="000001B5">
            <w:pPr>
              <w:spacing w:line="276" w:lineRule="auto"/>
              <w:rPr/>
            </w:pPr>
            <w:r w:rsidDel="00000000" w:rsidR="00000000" w:rsidRPr="00000000">
              <w:rPr>
                <w:rtl w:val="0"/>
              </w:rPr>
              <w:t xml:space="preserve">Separaciones</w:t>
            </w:r>
          </w:p>
        </w:tc>
      </w:tr>
      <w:tr>
        <w:trPr>
          <w:cantSplit w:val="0"/>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1B6">
            <w:pPr>
              <w:spacing w:line="276" w:lineRule="auto"/>
              <w:rPr/>
            </w:pPr>
            <w:r w:rsidDel="00000000" w:rsidR="00000000" w:rsidRPr="00000000">
              <w:rPr>
                <w:rtl w:val="0"/>
              </w:rPr>
              <w:t xml:space="preserve">Conflicto</w:t>
            </w:r>
          </w:p>
        </w:tc>
        <w:tc>
          <w:tcPr>
            <w:tcBorders>
              <w:top w:color="000000" w:space="0" w:sz="0" w:val="nil"/>
              <w:left w:color="000000" w:space="0" w:sz="0" w:val="nil"/>
              <w:bottom w:color="000000" w:space="0" w:sz="0" w:val="nil"/>
            </w:tcBorders>
          </w:tcPr>
          <w:p w:rsidR="00000000" w:rsidDel="00000000" w:rsidP="00000000" w:rsidRDefault="00000000" w:rsidRPr="00000000" w14:paraId="000001B7">
            <w:pPr>
              <w:spacing w:line="276" w:lineRule="auto"/>
              <w:rPr/>
            </w:pPr>
            <w:r w:rsidDel="00000000" w:rsidR="00000000" w:rsidRPr="00000000">
              <w:rPr>
                <w:rtl w:val="0"/>
              </w:rPr>
              <w:t xml:space="preserve">Desapariciones</w:t>
            </w:r>
          </w:p>
        </w:tc>
      </w:tr>
      <w:tr>
        <w:trPr>
          <w:cantSplit w:val="0"/>
          <w:tblHeader w:val="0"/>
        </w:trPr>
        <w:tc>
          <w:tcPr>
            <w:tcBorders>
              <w:top w:color="000000" w:space="0" w:sz="0" w:val="nil"/>
              <w:right w:color="000000" w:space="0" w:sz="0" w:val="nil"/>
            </w:tcBorders>
          </w:tcPr>
          <w:p w:rsidR="00000000" w:rsidDel="00000000" w:rsidP="00000000" w:rsidRDefault="00000000" w:rsidRPr="00000000" w14:paraId="000001B8">
            <w:pPr>
              <w:spacing w:line="276" w:lineRule="auto"/>
              <w:rPr/>
            </w:pPr>
            <w:r w:rsidDel="00000000" w:rsidR="00000000" w:rsidRPr="00000000">
              <w:rPr>
                <w:rtl w:val="0"/>
              </w:rPr>
              <w:t xml:space="preserve">Renegociación de relaciones</w:t>
            </w:r>
          </w:p>
        </w:tc>
        <w:tc>
          <w:tcPr>
            <w:tcBorders>
              <w:top w:color="000000" w:space="0" w:sz="0" w:val="nil"/>
              <w:left w:color="000000" w:space="0" w:sz="0" w:val="nil"/>
            </w:tcBorders>
          </w:tcPr>
          <w:p w:rsidR="00000000" w:rsidDel="00000000" w:rsidP="00000000" w:rsidRDefault="00000000" w:rsidRPr="00000000" w14:paraId="000001B9">
            <w:pPr>
              <w:spacing w:line="276" w:lineRule="auto"/>
              <w:rPr/>
            </w:pPr>
            <w:r w:rsidDel="00000000" w:rsidR="00000000" w:rsidRPr="00000000">
              <w:rPr>
                <w:rtl w:val="0"/>
              </w:rPr>
              <w:t xml:space="preserve">Asociación con otras familias</w:t>
            </w:r>
          </w:p>
        </w:tc>
      </w:tr>
    </w:tbl>
    <w:p w:rsidR="00000000" w:rsidDel="00000000" w:rsidP="00000000" w:rsidRDefault="00000000" w:rsidRPr="00000000" w14:paraId="000001BA">
      <w:pPr>
        <w:spacing w:line="240" w:lineRule="auto"/>
        <w:rPr/>
      </w:pPr>
      <w:r w:rsidDel="00000000" w:rsidR="00000000" w:rsidRPr="00000000">
        <w:rPr>
          <w:rtl w:val="0"/>
        </w:rPr>
        <w:t xml:space="preserve">Fuente: Cifuentes P., María Rocío. “El fortalecimiento de la familia: base para el desarrollo humano y la construcción de relaciones sociales”. Bitácora para la interacción psico-social con población afectada por el conflicto armado. Manizales: Universidad de Caldas, Cedat, 2005.</w:t>
      </w:r>
    </w:p>
    <w:p w:rsidR="00000000" w:rsidDel="00000000" w:rsidP="00000000" w:rsidRDefault="00000000" w:rsidRPr="00000000" w14:paraId="000001BB">
      <w:pPr>
        <w:spacing w:line="240" w:lineRule="auto"/>
        <w:rPr/>
      </w:pPr>
      <w:r w:rsidDel="00000000" w:rsidR="00000000" w:rsidRPr="00000000">
        <w:rPr>
          <w:rtl w:val="0"/>
        </w:rPr>
      </w:r>
    </w:p>
    <w:p w:rsidR="00000000" w:rsidDel="00000000" w:rsidP="00000000" w:rsidRDefault="00000000" w:rsidRPr="00000000" w14:paraId="000001BC">
      <w:pPr>
        <w:ind w:firstLine="720"/>
        <w:rPr/>
      </w:pPr>
      <w:r w:rsidDel="00000000" w:rsidR="00000000" w:rsidRPr="00000000">
        <w:rPr>
          <w:rtl w:val="0"/>
        </w:rPr>
        <w:t xml:space="preserve">Como consecuencia de lo anterior, sobre todo en los casos de desplazamiento individual, por razones económicas o del conflicto armado, se registran cambios en las tipologías familiares. Estas se transforman desde las tradicionales formas extensas y nucleares a la proliferación de tipos recompuestos y mixtos de organización familiar. Estos cambios demandan de las familias nuevos esfuerzos de renegociación interna y de adaptación, exacerbados cuando el desplazamiento se ha dado fuera del territorio hacia lugares no indígenas.</w:t>
      </w:r>
    </w:p>
    <w:p w:rsidR="00000000" w:rsidDel="00000000" w:rsidP="00000000" w:rsidRDefault="00000000" w:rsidRPr="00000000" w14:paraId="000001BD">
      <w:pPr>
        <w:ind w:firstLine="720"/>
        <w:rPr/>
      </w:pPr>
      <w:r w:rsidDel="00000000" w:rsidR="00000000" w:rsidRPr="00000000">
        <w:rPr>
          <w:rtl w:val="0"/>
        </w:rPr>
        <w:t xml:space="preserve">Además, las nuevas formas de organización familiar suelen crearse con carácter de transitoriedad, como estrategia económica de sobrevivencia, pero, dadas las precarias opciones que el medio ofrece para el restablecimiento de las familias, estas formas transitorias tienden a prolongarse más allá de lo inicialmente previsto, con los consecuentes efectos sobre los sistemas que se sobrecargan emocional y económicamente (Cifuentes, 2009).</w:t>
      </w:r>
    </w:p>
    <w:p w:rsidR="00000000" w:rsidDel="00000000" w:rsidP="00000000" w:rsidRDefault="00000000" w:rsidRPr="00000000" w14:paraId="000001BE">
      <w:pPr>
        <w:pStyle w:val="Heading4"/>
        <w:rPr/>
      </w:pPr>
      <w:bookmarkStart w:colFirst="0" w:colLast="0" w:name="_heading=h.xvir7l" w:id="28"/>
      <w:bookmarkEnd w:id="28"/>
      <w:r w:rsidDel="00000000" w:rsidR="00000000" w:rsidRPr="00000000">
        <w:rPr>
          <w:rtl w:val="0"/>
        </w:rPr>
        <w:t xml:space="preserve">Conflicto Armado en Buenaventura.</w:t>
      </w:r>
    </w:p>
    <w:p w:rsidR="00000000" w:rsidDel="00000000" w:rsidP="00000000" w:rsidRDefault="00000000" w:rsidRPr="00000000" w14:paraId="000001BF">
      <w:pPr>
        <w:ind w:firstLine="720"/>
        <w:rPr/>
      </w:pPr>
      <w:r w:rsidDel="00000000" w:rsidR="00000000" w:rsidRPr="00000000">
        <w:rPr>
          <w:rtl w:val="0"/>
        </w:rPr>
        <w:t xml:space="preserve">La presencia de grupos armados en la región del pacífico vallecaucano y en particular en el Distrito de Buenaventura se incrementó desde mediados de la década de 1990, en especial con el reforzamiento del Frente 30 de las Farc en 1997, este grupo aprovechó el debilitamiento que el cártel de Cali tuvo en esta época para avanzar en su posicionamiento territorial. De esta manera, la incursión guerrillera avanzó desde el municipio de Jamundí hacia Dagua y Buenaventura, con apoyo de la columna móvil Arturo Ruiz. En principio hicieron presencia en las cuencas de los ríos que atraviesan el municipio de Buenaventura y que se comunican con otras zonas del departamento y con el Pacífico colombiano. Posteriormente, se posicionaron en el área urbana de Buenaventura, a través de la presencia de grupos de milicianos en las comunas más pobres de este municipio. Con este propósito se constituyó el frente urbano Manuel Cepeda Ruiz.</w:t>
      </w:r>
    </w:p>
    <w:p w:rsidR="00000000" w:rsidDel="00000000" w:rsidP="00000000" w:rsidRDefault="00000000" w:rsidRPr="00000000" w14:paraId="000001C0">
      <w:pPr>
        <w:ind w:firstLine="720"/>
        <w:rPr/>
      </w:pPr>
      <w:r w:rsidDel="00000000" w:rsidR="00000000" w:rsidRPr="00000000">
        <w:rPr>
          <w:rtl w:val="0"/>
        </w:rPr>
        <w:t xml:space="preserve"> Debido al auge y el poder que estaban teniendo este grupo insurgente en Buenaventura en 1999 se conformó el Bloque Calima de las Autodefensas como parte de su expansión territorial, este grupo arribó a Buenaventura en 2000, con el propósito de establecer su control sobre el corredor natural que conecta el océano Pacífico con el departamento a través de la cuenca del río Naya, sobre la cordillera occidental y sobre la vía Cabal Pombo, que conecta a Cali con Buenaventura, a fin de garantizar el paso de insumos químicos, la ampliación de los cultivos de coca sobre las cuencas de los ríos y privar a la guerrilla de su acceso al mar (Arroyo, 2013).</w:t>
      </w:r>
    </w:p>
    <w:p w:rsidR="00000000" w:rsidDel="00000000" w:rsidP="00000000" w:rsidRDefault="00000000" w:rsidRPr="00000000" w14:paraId="000001C1">
      <w:pPr>
        <w:pStyle w:val="Heading4"/>
        <w:rPr/>
      </w:pPr>
      <w:bookmarkStart w:colFirst="0" w:colLast="0" w:name="_heading=h.3hv69ve" w:id="29"/>
      <w:bookmarkEnd w:id="29"/>
      <w:r w:rsidDel="00000000" w:rsidR="00000000" w:rsidRPr="00000000">
        <w:rPr>
          <w:rtl w:val="0"/>
        </w:rPr>
        <w:t xml:space="preserve">Las Masacres</w:t>
      </w:r>
    </w:p>
    <w:p w:rsidR="00000000" w:rsidDel="00000000" w:rsidP="00000000" w:rsidRDefault="00000000" w:rsidRPr="00000000" w14:paraId="000001C2">
      <w:pPr>
        <w:ind w:firstLine="720"/>
        <w:rPr/>
      </w:pPr>
      <w:r w:rsidDel="00000000" w:rsidR="00000000" w:rsidRPr="00000000">
        <w:rPr>
          <w:rtl w:val="0"/>
        </w:rPr>
        <w:t xml:space="preserve">Se entiende como el homicidio intencional de 4 o más personas en estado de indefensión y en iguales circunstancias de modo, tiempo y lugar, y que se distingue por la exposición pública de la violencia. Es perpetrada en presencia de otros o se visibiliza ante otros como espectáculo de horror. Es producto del encuentro brutal entre el poder absoluto del actor armado y la impotencia absoluta de las víctimas (Centro de Memoria Histórica, 2012).</w:t>
      </w:r>
    </w:p>
    <w:p w:rsidR="00000000" w:rsidDel="00000000" w:rsidP="00000000" w:rsidRDefault="00000000" w:rsidRPr="00000000" w14:paraId="000001C3">
      <w:pPr>
        <w:ind w:firstLine="0"/>
        <w:rPr>
          <w:b w:val="1"/>
        </w:rPr>
      </w:pPr>
      <w:r w:rsidDel="00000000" w:rsidR="00000000" w:rsidRPr="00000000">
        <w:rPr>
          <w:b w:val="1"/>
          <w:rtl w:val="0"/>
        </w:rPr>
        <w:t xml:space="preserve">Criterios de inclusión </w:t>
      </w:r>
    </w:p>
    <w:p w:rsidR="00000000" w:rsidDel="00000000" w:rsidP="00000000" w:rsidRDefault="00000000" w:rsidRPr="00000000" w14:paraId="000001C4">
      <w:pPr>
        <w:ind w:firstLine="720"/>
        <w:rPr/>
      </w:pPr>
      <w:r w:rsidDel="00000000" w:rsidR="00000000" w:rsidRPr="00000000">
        <w:rPr>
          <w:rtl w:val="0"/>
        </w:rPr>
        <w:t xml:space="preserve">a) Se incluyen los casos perpetrados por grupos armados identificados o cuando y donde haya indicios de que fueron perpetrados por estos (porte de prendas de uso privativo de las fuerzas militares, armas largas o miembros de un grupo armado).</w:t>
      </w:r>
    </w:p>
    <w:p w:rsidR="00000000" w:rsidDel="00000000" w:rsidP="00000000" w:rsidRDefault="00000000" w:rsidRPr="00000000" w14:paraId="000001C5">
      <w:pPr>
        <w:ind w:firstLine="720"/>
        <w:rPr/>
      </w:pPr>
      <w:r w:rsidDel="00000000" w:rsidR="00000000" w:rsidRPr="00000000">
        <w:rPr>
          <w:rtl w:val="0"/>
        </w:rPr>
        <w:t xml:space="preserve">b) Se incluyen los casos de víctimas con militancias sociales y políticas por su vulnerabilidad como objetivos militares en el marco del conflicto armado.</w:t>
      </w:r>
    </w:p>
    <w:p w:rsidR="00000000" w:rsidDel="00000000" w:rsidP="00000000" w:rsidRDefault="00000000" w:rsidRPr="00000000" w14:paraId="000001C6">
      <w:pPr>
        <w:ind w:firstLine="0"/>
        <w:rPr>
          <w:b w:val="1"/>
        </w:rPr>
      </w:pPr>
      <w:r w:rsidDel="00000000" w:rsidR="00000000" w:rsidRPr="00000000">
        <w:rPr>
          <w:b w:val="1"/>
          <w:rtl w:val="0"/>
        </w:rPr>
        <w:t xml:space="preserve">Criterios de exclusión </w:t>
      </w:r>
    </w:p>
    <w:p w:rsidR="00000000" w:rsidDel="00000000" w:rsidP="00000000" w:rsidRDefault="00000000" w:rsidRPr="00000000" w14:paraId="000001C7">
      <w:pPr>
        <w:ind w:firstLine="720"/>
        <w:rPr/>
      </w:pPr>
      <w:r w:rsidDel="00000000" w:rsidR="00000000" w:rsidRPr="00000000">
        <w:rPr>
          <w:rtl w:val="0"/>
        </w:rPr>
        <w:t xml:space="preserve">a) Se excluyen los homicidios de cuatro o más víctimas en hechos diferentes.</w:t>
      </w:r>
    </w:p>
    <w:p w:rsidR="00000000" w:rsidDel="00000000" w:rsidP="00000000" w:rsidRDefault="00000000" w:rsidRPr="00000000" w14:paraId="000001C8">
      <w:pPr>
        <w:ind w:firstLine="720"/>
        <w:rPr/>
      </w:pPr>
      <w:r w:rsidDel="00000000" w:rsidR="00000000" w:rsidRPr="00000000">
        <w:rPr>
          <w:rtl w:val="0"/>
        </w:rPr>
        <w:t xml:space="preserve">b) Se excluyen las desapariciones forzadas con cuatro o más víctimas. </w:t>
      </w:r>
    </w:p>
    <w:p w:rsidR="00000000" w:rsidDel="00000000" w:rsidP="00000000" w:rsidRDefault="00000000" w:rsidRPr="00000000" w14:paraId="000001C9">
      <w:pPr>
        <w:ind w:firstLine="720"/>
        <w:rPr/>
      </w:pPr>
      <w:r w:rsidDel="00000000" w:rsidR="00000000" w:rsidRPr="00000000">
        <w:rPr>
          <w:rtl w:val="0"/>
        </w:rPr>
        <w:t xml:space="preserve">c) Se excluyen las víctimas de desaparición forzada en las masacres mientras no se esclarezca si el desenlace es o no homicidio y las circunstancias de modo, tiempo y lugar de su ocurrencia.</w:t>
      </w:r>
    </w:p>
    <w:p w:rsidR="00000000" w:rsidDel="00000000" w:rsidP="00000000" w:rsidRDefault="00000000" w:rsidRPr="00000000" w14:paraId="000001CA">
      <w:pPr>
        <w:ind w:firstLine="720"/>
        <w:rPr/>
      </w:pPr>
      <w:r w:rsidDel="00000000" w:rsidR="00000000" w:rsidRPr="00000000">
        <w:rPr>
          <w:rtl w:val="0"/>
        </w:rPr>
        <w:t xml:space="preserve">d) Se excluyen los homicidios de cuatro o más víctimas como consecuencia del desarrollo de acciones bélicas (combates, bombardeos, emboscadas, incursiones y ataques a objetivos militares).</w:t>
      </w:r>
    </w:p>
    <w:p w:rsidR="00000000" w:rsidDel="00000000" w:rsidP="00000000" w:rsidRDefault="00000000" w:rsidRPr="00000000" w14:paraId="000001CB">
      <w:pPr>
        <w:ind w:firstLine="720"/>
        <w:rPr/>
      </w:pPr>
      <w:r w:rsidDel="00000000" w:rsidR="00000000" w:rsidRPr="00000000">
        <w:rPr>
          <w:rtl w:val="0"/>
        </w:rPr>
        <w:t xml:space="preserve">e) Se excluyen los homicidios de cuatro o más víctimas como consecuencia del ataque a bienes civiles.</w:t>
      </w:r>
    </w:p>
    <w:p w:rsidR="00000000" w:rsidDel="00000000" w:rsidP="00000000" w:rsidRDefault="00000000" w:rsidRPr="00000000" w14:paraId="000001CC">
      <w:pPr>
        <w:ind w:firstLine="720"/>
        <w:rPr/>
      </w:pPr>
      <w:r w:rsidDel="00000000" w:rsidR="00000000" w:rsidRPr="00000000">
        <w:rPr>
          <w:rtl w:val="0"/>
        </w:rPr>
        <w:t xml:space="preserve">f) Se excluyen los homicidios de cuatro o más víctimas como consecuencia de atentados terroristas, entendidos como ataques indiscriminados perpetrados con artefactos explosivos contra objetivos civiles.</w:t>
      </w:r>
    </w:p>
    <w:p w:rsidR="00000000" w:rsidDel="00000000" w:rsidP="00000000" w:rsidRDefault="00000000" w:rsidRPr="00000000" w14:paraId="000001CD">
      <w:pPr>
        <w:ind w:firstLine="720"/>
        <w:rPr/>
      </w:pPr>
      <w:r w:rsidDel="00000000" w:rsidR="00000000" w:rsidRPr="00000000">
        <w:rPr>
          <w:rtl w:val="0"/>
        </w:rPr>
        <w:t xml:space="preserve">g) Se excluyen los homicidios de cuatro o más víctimas en operaciones de intervención legal por parte de la fuerza pública. </w:t>
      </w:r>
    </w:p>
    <w:p w:rsidR="00000000" w:rsidDel="00000000" w:rsidP="00000000" w:rsidRDefault="00000000" w:rsidRPr="00000000" w14:paraId="000001CE">
      <w:pPr>
        <w:ind w:firstLine="720"/>
        <w:rPr/>
      </w:pPr>
      <w:r w:rsidDel="00000000" w:rsidR="00000000" w:rsidRPr="00000000">
        <w:rPr>
          <w:rtl w:val="0"/>
        </w:rPr>
        <w:t xml:space="preserve">h) Se excluyen los homicidios de cuatro o más víctimas por campos minados.</w:t>
      </w:r>
    </w:p>
    <w:p w:rsidR="00000000" w:rsidDel="00000000" w:rsidP="00000000" w:rsidRDefault="00000000" w:rsidRPr="00000000" w14:paraId="000001CF">
      <w:pPr>
        <w:ind w:firstLine="720"/>
        <w:rPr/>
      </w:pPr>
      <w:r w:rsidDel="00000000" w:rsidR="00000000" w:rsidRPr="00000000">
        <w:rPr>
          <w:rtl w:val="0"/>
        </w:rPr>
        <w:t xml:space="preserve">i) Se excluyen los homicidios de cuatro o más víctimas inhumadas en fosas comunes. </w:t>
      </w:r>
    </w:p>
    <w:p w:rsidR="00000000" w:rsidDel="00000000" w:rsidP="00000000" w:rsidRDefault="00000000" w:rsidRPr="00000000" w14:paraId="000001D0">
      <w:pPr>
        <w:ind w:firstLine="720"/>
        <w:rPr/>
      </w:pPr>
      <w:r w:rsidDel="00000000" w:rsidR="00000000" w:rsidRPr="00000000">
        <w:rPr>
          <w:rtl w:val="0"/>
        </w:rPr>
        <w:t xml:space="preserve">j) Se excluyen los homicidios de cuatro o más víctimas perpetrados por grupos de limpieza social, individuos en un ataque de locura, atentados terroristas de estructuras organizadas del narcotráfico, reacciones de miembros de la Fuerza Pública ante ataques de estructuras organizadas del narcotráfico, guerras entre estructuras criminales organizadas, delincuencia común, venganzas personales y conflictos interpersonales.</w:t>
      </w:r>
    </w:p>
    <w:p w:rsidR="00000000" w:rsidDel="00000000" w:rsidP="00000000" w:rsidRDefault="00000000" w:rsidRPr="00000000" w14:paraId="000001D1">
      <w:pPr>
        <w:ind w:firstLine="720"/>
        <w:rPr/>
      </w:pPr>
      <w:r w:rsidDel="00000000" w:rsidR="00000000" w:rsidRPr="00000000">
        <w:rPr>
          <w:rtl w:val="0"/>
        </w:rPr>
        <w:t xml:space="preserve">En sentido estricto, una masacre es un acto de liquidación física violenta, simultánea o cuasi simultánea, de más de cuatro personas en estado de indefensión. Para la Defensoría del Pueblo (2012), una masacre se comete cuando se asesina de manera intencional a tres o más personas. Sobre las masacres y sus impactos son pocos los estudios realizados. Entre 1980 y el 2014 en el país tuvieron lugar 2552 masacres. Estos eventos, perpetrados por diferentes actores, dejaron un registro mínimo de 15 611 víctimas mortales, según lo establece una base de datos del Observatorio de Restitución y Regulación de Derechos de Propiedad Agraria. Las masacres son casos de violación masiva de los derechos humanos, su impacto es de gran magnitud y de una complejidad y persistencia que afecta a toda la comunidad a la que fue dirigida la destrucción, eliminación y aniquilación con alto grado de deshumanización. Son una modalidad de violencia que conlleva experiencias de horror con graves y complicados daños a sus víctimas, han sido una práctica de violencia continua en el desarrollo del conflicto armado y con esta modalidad los grupos armados instalaron terror y desalojaron territorios con el fin de controlarlos (Charry, 2011).</w:t>
      </w:r>
    </w:p>
    <w:p w:rsidR="00000000" w:rsidDel="00000000" w:rsidP="00000000" w:rsidRDefault="00000000" w:rsidRPr="00000000" w14:paraId="000001D2">
      <w:pPr>
        <w:pStyle w:val="Heading4"/>
        <w:rPr/>
      </w:pPr>
      <w:bookmarkStart w:colFirst="0" w:colLast="0" w:name="_heading=h.1x0gk37" w:id="30"/>
      <w:bookmarkEnd w:id="30"/>
      <w:r w:rsidDel="00000000" w:rsidR="00000000" w:rsidRPr="00000000">
        <w:rPr>
          <w:rtl w:val="0"/>
        </w:rPr>
        <w:t xml:space="preserve">Impacto Psicológico de las Masacres</w:t>
      </w:r>
    </w:p>
    <w:p w:rsidR="00000000" w:rsidDel="00000000" w:rsidP="00000000" w:rsidRDefault="00000000" w:rsidRPr="00000000" w14:paraId="000001D3">
      <w:pPr>
        <w:ind w:firstLine="720"/>
        <w:rPr/>
      </w:pPr>
      <w:r w:rsidDel="00000000" w:rsidR="00000000" w:rsidRPr="00000000">
        <w:rPr>
          <w:rtl w:val="0"/>
        </w:rPr>
        <w:t xml:space="preserve">El daño psicológico (daño psíquico) es definido como “la consecuencia de un acontecimiento que afecta la estructura vital y generalmente acarrea trastornos y efectos patógenos en la organización psíquica” (Bell V, Méndez F, Martínez C, Palma PP, Bosch M 2012); es decir, el daño psicológico es equiparado al concepto de enfermedad mental, dado que se considera presente cuando la persona víctima ostenta un funcionamiento estimado como anormal dentro de su grupo social de referencia. </w:t>
      </w:r>
    </w:p>
    <w:p w:rsidR="00000000" w:rsidDel="00000000" w:rsidP="00000000" w:rsidRDefault="00000000" w:rsidRPr="00000000" w14:paraId="000001D4">
      <w:pPr>
        <w:ind w:firstLine="720"/>
        <w:rPr/>
      </w:pPr>
      <w:r w:rsidDel="00000000" w:rsidR="00000000" w:rsidRPr="00000000">
        <w:rPr>
          <w:rtl w:val="0"/>
        </w:rPr>
        <w:t xml:space="preserve">Por otro lado, desde la perspectiva psicosocial, se visibilizan las afectaciones sufridas por la persona víctima a lo largo del tiempo en sus áreas de relación (laboral, social, familiar, comunitaria), teniendo en cuenta el rol dentro de la familia y comunidad, los intereses sociales y políticos, las expectativas de reparación, el proyecto de vida y la condición educativa y cultural. El conocimiento sobre la prevalencia de síntomas, posibles casos y trastornos mentales entre las víctimas del conflicto armado colombiano es escaso (Steel, et. al. 2009; Campo, A. et. al. 2014), aunque los estudios que registran las afectaciones en víctimas de conflicto armado más significativas están relacionados con estrés postraumático, ansiedad y depresión (Defensoría del Pueblo, 2012; Steel, et. al. 2009), ideación suicida, ataques de pánico y consumo de sustancias psicoactivas (Alejo, E.G. 2007). Otro estudio muestra una prevalencia de síntomas de ansiedad entre 25,7 y 32,5%, de trastorno de somatización entre 61 y 73,8%, de abuso de alcohol entre 23,8 y 38,1%, y de trastornos de la alimentación entre 4,7 y 11,9% (Londoño, A. et. al. 2012). </w:t>
      </w:r>
    </w:p>
    <w:p w:rsidR="00000000" w:rsidDel="00000000" w:rsidP="00000000" w:rsidRDefault="00000000" w:rsidRPr="00000000" w14:paraId="000001D5">
      <w:pPr>
        <w:ind w:firstLine="720"/>
        <w:rPr/>
      </w:pPr>
      <w:r w:rsidDel="00000000" w:rsidR="00000000" w:rsidRPr="00000000">
        <w:rPr>
          <w:rtl w:val="0"/>
        </w:rPr>
        <w:t xml:space="preserve">También, se ha confirmado que un año después de la exposición a los hechos victimizantes las afectaciones psicológicas más frecuentes son el trastorno de estrés postraumático (37%), el trastorno de ansiedad generalizada (43%), la depresión mayor (38%) y el riesgo de suicidio (45%) (Londoño, N.H. 2005). Adicionalmente, se identifica la disminución de los niveles de calidad de vida, la ruptura de las redes sociales y afectivas, la modificación de los roles familiares y el desarraigo cultural (Castrillón, D. 2013; Alejo, E.G. 2007).</w:t>
      </w:r>
    </w:p>
    <w:p w:rsidR="00000000" w:rsidDel="00000000" w:rsidP="00000000" w:rsidRDefault="00000000" w:rsidRPr="00000000" w14:paraId="000001D6">
      <w:pPr>
        <w:ind w:firstLine="720"/>
        <w:rPr/>
      </w:pPr>
      <w:r w:rsidDel="00000000" w:rsidR="00000000" w:rsidRPr="00000000">
        <w:rPr>
          <w:rtl w:val="0"/>
        </w:rPr>
      </w:r>
    </w:p>
    <w:p w:rsidR="00000000" w:rsidDel="00000000" w:rsidP="00000000" w:rsidRDefault="00000000" w:rsidRPr="00000000" w14:paraId="000001D7">
      <w:pPr>
        <w:ind w:firstLine="720"/>
        <w:rPr/>
      </w:pPr>
      <w:r w:rsidDel="00000000" w:rsidR="00000000" w:rsidRPr="00000000">
        <w:rPr>
          <w:rtl w:val="0"/>
        </w:rPr>
      </w:r>
    </w:p>
    <w:p w:rsidR="00000000" w:rsidDel="00000000" w:rsidP="00000000" w:rsidRDefault="00000000" w:rsidRPr="00000000" w14:paraId="000001D8">
      <w:pPr>
        <w:ind w:firstLine="720"/>
        <w:rPr/>
      </w:pPr>
      <w:r w:rsidDel="00000000" w:rsidR="00000000" w:rsidRPr="00000000">
        <w:rPr>
          <w:rtl w:val="0"/>
        </w:rPr>
      </w:r>
    </w:p>
    <w:p w:rsidR="00000000" w:rsidDel="00000000" w:rsidP="00000000" w:rsidRDefault="00000000" w:rsidRPr="00000000" w14:paraId="000001D9">
      <w:pPr>
        <w:ind w:firstLine="720"/>
        <w:rPr/>
      </w:pPr>
      <w:r w:rsidDel="00000000" w:rsidR="00000000" w:rsidRPr="00000000">
        <w:rPr>
          <w:rtl w:val="0"/>
        </w:rPr>
      </w:r>
    </w:p>
    <w:p w:rsidR="00000000" w:rsidDel="00000000" w:rsidP="00000000" w:rsidRDefault="00000000" w:rsidRPr="00000000" w14:paraId="000001DA">
      <w:pPr>
        <w:ind w:firstLine="720"/>
        <w:rPr/>
      </w:pPr>
      <w:r w:rsidDel="00000000" w:rsidR="00000000" w:rsidRPr="00000000">
        <w:rPr>
          <w:rtl w:val="0"/>
        </w:rPr>
      </w:r>
    </w:p>
    <w:p w:rsidR="00000000" w:rsidDel="00000000" w:rsidP="00000000" w:rsidRDefault="00000000" w:rsidRPr="00000000" w14:paraId="000001DB">
      <w:pPr>
        <w:ind w:firstLine="720"/>
        <w:rPr/>
      </w:pPr>
      <w:r w:rsidDel="00000000" w:rsidR="00000000" w:rsidRPr="00000000">
        <w:rPr>
          <w:rtl w:val="0"/>
        </w:rPr>
      </w:r>
    </w:p>
    <w:p w:rsidR="00000000" w:rsidDel="00000000" w:rsidP="00000000" w:rsidRDefault="00000000" w:rsidRPr="00000000" w14:paraId="000001DC">
      <w:pPr>
        <w:ind w:firstLine="720"/>
        <w:rPr/>
      </w:pPr>
      <w:r w:rsidDel="00000000" w:rsidR="00000000" w:rsidRPr="00000000">
        <w:rPr>
          <w:rtl w:val="0"/>
        </w:rPr>
      </w:r>
    </w:p>
    <w:p w:rsidR="00000000" w:rsidDel="00000000" w:rsidP="00000000" w:rsidRDefault="00000000" w:rsidRPr="00000000" w14:paraId="000001DD">
      <w:pPr>
        <w:ind w:firstLine="720"/>
        <w:rPr/>
      </w:pPr>
      <w:r w:rsidDel="00000000" w:rsidR="00000000" w:rsidRPr="00000000">
        <w:rPr>
          <w:rtl w:val="0"/>
        </w:rPr>
      </w:r>
    </w:p>
    <w:p w:rsidR="00000000" w:rsidDel="00000000" w:rsidP="00000000" w:rsidRDefault="00000000" w:rsidRPr="00000000" w14:paraId="000001DE">
      <w:pPr>
        <w:ind w:firstLine="720"/>
        <w:rPr/>
      </w:pPr>
      <w:r w:rsidDel="00000000" w:rsidR="00000000" w:rsidRPr="00000000">
        <w:rPr>
          <w:rtl w:val="0"/>
        </w:rPr>
      </w:r>
    </w:p>
    <w:p w:rsidR="00000000" w:rsidDel="00000000" w:rsidP="00000000" w:rsidRDefault="00000000" w:rsidRPr="00000000" w14:paraId="000001DF">
      <w:pPr>
        <w:ind w:firstLine="720"/>
        <w:rPr/>
      </w:pPr>
      <w:r w:rsidDel="00000000" w:rsidR="00000000" w:rsidRPr="00000000">
        <w:rPr>
          <w:rtl w:val="0"/>
        </w:rPr>
      </w:r>
    </w:p>
    <w:p w:rsidR="00000000" w:rsidDel="00000000" w:rsidP="00000000" w:rsidRDefault="00000000" w:rsidRPr="00000000" w14:paraId="000001E0">
      <w:pPr>
        <w:ind w:firstLine="720"/>
        <w:rPr/>
      </w:pPr>
      <w:r w:rsidDel="00000000" w:rsidR="00000000" w:rsidRPr="00000000">
        <w:rPr>
          <w:rtl w:val="0"/>
        </w:rPr>
      </w:r>
    </w:p>
    <w:p w:rsidR="00000000" w:rsidDel="00000000" w:rsidP="00000000" w:rsidRDefault="00000000" w:rsidRPr="00000000" w14:paraId="000001E1">
      <w:pPr>
        <w:ind w:firstLine="720"/>
        <w:rPr/>
      </w:pPr>
      <w:r w:rsidDel="00000000" w:rsidR="00000000" w:rsidRPr="00000000">
        <w:rPr>
          <w:rtl w:val="0"/>
        </w:rPr>
      </w:r>
    </w:p>
    <w:p w:rsidR="00000000" w:rsidDel="00000000" w:rsidP="00000000" w:rsidRDefault="00000000" w:rsidRPr="00000000" w14:paraId="000001E2">
      <w:pPr>
        <w:ind w:firstLine="720"/>
        <w:rPr/>
      </w:pPr>
      <w:r w:rsidDel="00000000" w:rsidR="00000000" w:rsidRPr="00000000">
        <w:rPr>
          <w:rtl w:val="0"/>
        </w:rPr>
      </w:r>
    </w:p>
    <w:p w:rsidR="00000000" w:rsidDel="00000000" w:rsidP="00000000" w:rsidRDefault="00000000" w:rsidRPr="00000000" w14:paraId="000001E3">
      <w:pPr>
        <w:pStyle w:val="Heading1"/>
        <w:rPr/>
      </w:pPr>
      <w:bookmarkStart w:colFirst="0" w:colLast="0" w:name="_heading=h.4h042r0" w:id="31"/>
      <w:bookmarkEnd w:id="31"/>
      <w:r w:rsidDel="00000000" w:rsidR="00000000" w:rsidRPr="00000000">
        <w:rPr>
          <w:rtl w:val="0"/>
        </w:rPr>
        <w:t xml:space="preserve">Marco Legal</w:t>
      </w:r>
    </w:p>
    <w:p w:rsidR="00000000" w:rsidDel="00000000" w:rsidP="00000000" w:rsidRDefault="00000000" w:rsidRPr="00000000" w14:paraId="000001E4">
      <w:pPr>
        <w:spacing w:after="0" w:lineRule="auto"/>
        <w:ind w:firstLine="0"/>
        <w:rPr>
          <w:b w:val="1"/>
        </w:rPr>
      </w:pPr>
      <w:r w:rsidDel="00000000" w:rsidR="00000000" w:rsidRPr="00000000">
        <w:rPr>
          <w:b w:val="1"/>
          <w:rtl w:val="0"/>
        </w:rPr>
        <w:t xml:space="preserve">LEY 1448 DE 2011 </w:t>
      </w:r>
    </w:p>
    <w:p w:rsidR="00000000" w:rsidDel="00000000" w:rsidP="00000000" w:rsidRDefault="00000000" w:rsidRPr="00000000" w14:paraId="000001E5">
      <w:pPr>
        <w:spacing w:after="0" w:lineRule="auto"/>
        <w:ind w:firstLine="0"/>
        <w:rPr/>
      </w:pPr>
      <w:r w:rsidDel="00000000" w:rsidR="00000000" w:rsidRPr="00000000">
        <w:rPr>
          <w:rtl w:val="0"/>
        </w:rPr>
        <w:t xml:space="preserve">“Por la cual se dictan medidas de atención, asistencia y reparación integral a las víctimas del conflicto armado interno y se dictan otras disposiciones”.</w:t>
      </w:r>
    </w:p>
    <w:p w:rsidR="00000000" w:rsidDel="00000000" w:rsidP="00000000" w:rsidRDefault="00000000" w:rsidRPr="00000000" w14:paraId="000001E6">
      <w:pPr>
        <w:spacing w:after="0" w:lineRule="auto"/>
        <w:ind w:firstLine="720"/>
        <w:rPr/>
      </w:pPr>
      <w:r w:rsidDel="00000000" w:rsidR="00000000" w:rsidRPr="00000000">
        <w:rPr>
          <w:b w:val="1"/>
          <w:rtl w:val="0"/>
        </w:rPr>
        <w:t xml:space="preserve">Artículo 1°.</w:t>
      </w:r>
      <w:r w:rsidDel="00000000" w:rsidR="00000000" w:rsidRPr="00000000">
        <w:rPr>
          <w:rtl w:val="0"/>
        </w:rPr>
        <w:t xml:space="preserve"> Objeto. La presente ley tiene por objeto establecer un conjunto de medidas judiciales, administrativas, sociales y económicas, individuales y colectivas, en beneficio de las víctimas de las violaciones contempladas en el artículo 3o de la presente ley, dentro de un marco de justicia transicional, que posibiliten hacer efectivo el goce de sus derechos a la verdad, la justicia y la reparación con garantía de no repetición, de modo que se reconozca su condición de víctimas y se dignifique a través de la materialización de sus derechos constitucionales.</w:t>
      </w:r>
    </w:p>
    <w:p w:rsidR="00000000" w:rsidDel="00000000" w:rsidP="00000000" w:rsidRDefault="00000000" w:rsidRPr="00000000" w14:paraId="000001E7">
      <w:pPr>
        <w:spacing w:after="0" w:lineRule="auto"/>
        <w:ind w:firstLine="720"/>
        <w:rPr/>
      </w:pPr>
      <w:r w:rsidDel="00000000" w:rsidR="00000000" w:rsidRPr="00000000">
        <w:rPr>
          <w:b w:val="1"/>
          <w:rtl w:val="0"/>
        </w:rPr>
        <w:t xml:space="preserve">Artículo 2°.</w:t>
      </w:r>
      <w:r w:rsidDel="00000000" w:rsidR="00000000" w:rsidRPr="00000000">
        <w:rPr>
          <w:rtl w:val="0"/>
        </w:rPr>
        <w:t xml:space="preserve"> Ámbito de La Ley. La presente ley regula lo concerniente a ayuda humanitaria, atención, asistencia y reparación de las víctimas de que trata el artículo 3o de la presente ley, ofreciendo herramientas para que estas reivindiquen su dignidad y asuman su plena ciudadanía. Las medidas de atención, asistencia y reparación para los pueblos indígenas y comunidades afrocolombianas, harán parte de normas específicas para cada uno de estos grupos étnicos, las cuales serán consultadas previamente a fin de respetar sus usos y costumbres, así como sus derechos colectivos, de conformidad con lo establecido en el artículo 205 de la presente ley.</w:t>
      </w:r>
    </w:p>
    <w:p w:rsidR="00000000" w:rsidDel="00000000" w:rsidP="00000000" w:rsidRDefault="00000000" w:rsidRPr="00000000" w14:paraId="000001E8">
      <w:pPr>
        <w:spacing w:after="0" w:lineRule="auto"/>
        <w:ind w:firstLine="720"/>
        <w:rPr/>
      </w:pPr>
      <w:r w:rsidDel="00000000" w:rsidR="00000000" w:rsidRPr="00000000">
        <w:rPr>
          <w:b w:val="1"/>
          <w:rtl w:val="0"/>
        </w:rPr>
        <w:t xml:space="preserve">Artículo 3°.</w:t>
      </w:r>
      <w:r w:rsidDel="00000000" w:rsidR="00000000" w:rsidRPr="00000000">
        <w:rPr>
          <w:rtl w:val="0"/>
        </w:rPr>
        <w:t xml:space="preserve"> Víctimas. Se consideran víctimas, para los efectos de esta ley, aquellas personas que individual o colectivamente hayan sufrido un daño por hechos ocurridos a partir del 1o de enero de 1985, como consecuencia de infracciones al Derecho Internacional Humanitario o de violaciones graves y manifiestas a las normas internacionales de Derechos Humanos, ocurridas con ocasión del conflicto armado interno.</w:t>
      </w:r>
    </w:p>
    <w:p w:rsidR="00000000" w:rsidDel="00000000" w:rsidP="00000000" w:rsidRDefault="00000000" w:rsidRPr="00000000" w14:paraId="000001E9">
      <w:pPr>
        <w:spacing w:after="0" w:lineRule="auto"/>
        <w:ind w:firstLine="720"/>
        <w:rPr/>
      </w:pPr>
      <w:r w:rsidDel="00000000" w:rsidR="00000000" w:rsidRPr="00000000">
        <w:rPr>
          <w:rtl w:val="0"/>
        </w:rPr>
        <w:t xml:space="preserve">Parágrafo 4o. Las personas que hayan sido víctimas por hechos ocurridos antes del 1o de enero de 1985 tienen derecho a la verdad, medidas de reparación simbólica y a las garantías de no repetición previstas en la presente ley, como parte del conglomerado social y sin necesidad de que sean individualizadas</w:t>
      </w:r>
    </w:p>
    <w:p w:rsidR="00000000" w:rsidDel="00000000" w:rsidP="00000000" w:rsidRDefault="00000000" w:rsidRPr="00000000" w14:paraId="000001EA">
      <w:pPr>
        <w:spacing w:after="0" w:lineRule="auto"/>
        <w:ind w:firstLine="720"/>
        <w:rPr>
          <w:b w:val="1"/>
        </w:rPr>
      </w:pPr>
      <w:r w:rsidDel="00000000" w:rsidR="00000000" w:rsidRPr="00000000">
        <w:rPr>
          <w:b w:val="1"/>
          <w:rtl w:val="0"/>
        </w:rPr>
        <w:t xml:space="preserve">Artículo 4°.</w:t>
      </w:r>
      <w:r w:rsidDel="00000000" w:rsidR="00000000" w:rsidRPr="00000000">
        <w:rPr>
          <w:rtl w:val="0"/>
        </w:rPr>
        <w:t xml:space="preserve"> Dignidad. El fundamento axiológico de los derechos a la verdad, la justicia y la reparación, es el respeto a la integridad y a la honra de las víctimas. Las víctimas serán tratadas con consideración y respeto, participarán en las decisiones que las afecten, para lo cual contarán con información, asesoría y acompañamiento necesario y obtendrán la tutela efectiva de sus derechos en virtud del mandato constitucional, deber positivo y principio de la dignidad.</w:t>
      </w:r>
      <w:r w:rsidDel="00000000" w:rsidR="00000000" w:rsidRPr="00000000">
        <w:rPr>
          <w:rtl w:val="0"/>
        </w:rPr>
      </w:r>
    </w:p>
    <w:p w:rsidR="00000000" w:rsidDel="00000000" w:rsidP="00000000" w:rsidRDefault="00000000" w:rsidRPr="00000000" w14:paraId="000001EB">
      <w:pPr>
        <w:spacing w:after="0" w:lineRule="auto"/>
        <w:ind w:firstLine="720"/>
        <w:rPr>
          <w:b w:val="1"/>
        </w:rPr>
      </w:pPr>
      <w:r w:rsidDel="00000000" w:rsidR="00000000" w:rsidRPr="00000000">
        <w:rPr>
          <w:rtl w:val="0"/>
        </w:rPr>
        <w:t xml:space="preserve">El Estado se compromete a adelantar prioritariamente acciones encaminadas al fortalecimiento de la autonomía de las víctimas para que las medidas de atención, asistencia y reparación establecidas en la presente ley, contribuyan a recuperarlas como ciudadanos en ejercicio pleno de sus derechos y deberes.</w:t>
      </w:r>
      <w:r w:rsidDel="00000000" w:rsidR="00000000" w:rsidRPr="00000000">
        <w:rPr>
          <w:rtl w:val="0"/>
        </w:rPr>
      </w:r>
    </w:p>
    <w:p w:rsidR="00000000" w:rsidDel="00000000" w:rsidP="00000000" w:rsidRDefault="00000000" w:rsidRPr="00000000" w14:paraId="000001EC">
      <w:pPr>
        <w:spacing w:after="0" w:lineRule="auto"/>
        <w:ind w:firstLine="720"/>
        <w:rPr>
          <w:b w:val="1"/>
        </w:rPr>
      </w:pPr>
      <w:r w:rsidDel="00000000" w:rsidR="00000000" w:rsidRPr="00000000">
        <w:rPr>
          <w:b w:val="1"/>
          <w:rtl w:val="0"/>
        </w:rPr>
        <w:t xml:space="preserve">Artículo 5°.</w:t>
      </w:r>
      <w:r w:rsidDel="00000000" w:rsidR="00000000" w:rsidRPr="00000000">
        <w:rPr>
          <w:rtl w:val="0"/>
        </w:rPr>
        <w:t xml:space="preserve"> Principio de Buena Fe. El Estado presumirá la buena fe de las víctimas de que trata la presente ley. La víctima podrá acreditar el daño sufrido, por cualquier medio legalmente aceptado. En consecuencia, bastará a la víctima probar de manera sumaria el daño sufrido ante la autoridad administrativa, para que esta proceda a relevarla de la carga de la prueba.</w:t>
      </w:r>
      <w:r w:rsidDel="00000000" w:rsidR="00000000" w:rsidRPr="00000000">
        <w:rPr>
          <w:rtl w:val="0"/>
        </w:rPr>
      </w:r>
    </w:p>
    <w:p w:rsidR="00000000" w:rsidDel="00000000" w:rsidP="00000000" w:rsidRDefault="00000000" w:rsidRPr="00000000" w14:paraId="000001ED">
      <w:pPr>
        <w:spacing w:after="0" w:lineRule="auto"/>
        <w:ind w:firstLine="720"/>
        <w:rPr>
          <w:b w:val="1"/>
        </w:rPr>
      </w:pPr>
      <w:r w:rsidDel="00000000" w:rsidR="00000000" w:rsidRPr="00000000">
        <w:rPr>
          <w:rtl w:val="0"/>
        </w:rPr>
        <w:t xml:space="preserve">En los procesos en los que se resuelvan medidas de reparación administrativa, las autoridades deberán acudir a reglas de prueba que faciliten a las víctimas la demostración del daño sufrido y aplicarán siempre el principio de buena fe a favor de estas.</w:t>
      </w:r>
      <w:r w:rsidDel="00000000" w:rsidR="00000000" w:rsidRPr="00000000">
        <w:rPr>
          <w:rtl w:val="0"/>
        </w:rPr>
      </w:r>
    </w:p>
    <w:p w:rsidR="00000000" w:rsidDel="00000000" w:rsidP="00000000" w:rsidRDefault="00000000" w:rsidRPr="00000000" w14:paraId="000001EE">
      <w:pPr>
        <w:spacing w:after="0" w:lineRule="auto"/>
        <w:ind w:firstLine="720"/>
        <w:rPr>
          <w:b w:val="1"/>
        </w:rPr>
      </w:pPr>
      <w:r w:rsidDel="00000000" w:rsidR="00000000" w:rsidRPr="00000000">
        <w:rPr>
          <w:rtl w:val="0"/>
        </w:rPr>
        <w:t xml:space="preserve">En los procesos judiciales de restitución de tierras, la carga de la prueba se regulará por lo dispuesto en el artículo 78 de la presente ley.</w:t>
      </w:r>
      <w:r w:rsidDel="00000000" w:rsidR="00000000" w:rsidRPr="00000000">
        <w:rPr>
          <w:rtl w:val="0"/>
        </w:rPr>
      </w:r>
    </w:p>
    <w:p w:rsidR="00000000" w:rsidDel="00000000" w:rsidP="00000000" w:rsidRDefault="00000000" w:rsidRPr="00000000" w14:paraId="000001EF">
      <w:pPr>
        <w:spacing w:after="0" w:lineRule="auto"/>
        <w:ind w:firstLine="720"/>
        <w:rPr>
          <w:b w:val="1"/>
        </w:rPr>
      </w:pPr>
      <w:r w:rsidDel="00000000" w:rsidR="00000000" w:rsidRPr="00000000">
        <w:rPr>
          <w:b w:val="1"/>
          <w:rtl w:val="0"/>
        </w:rPr>
        <w:t xml:space="preserve">Artículo 6°.</w:t>
      </w:r>
      <w:r w:rsidDel="00000000" w:rsidR="00000000" w:rsidRPr="00000000">
        <w:rPr>
          <w:rtl w:val="0"/>
        </w:rPr>
        <w:t xml:space="preserve"> Igualdad. Las medidas contempladas en la presente ley serán reconocidas sin distinción de género, respetando la libertad u orientación sexual, raza, la condición social, la profesión, el origen nacional o familiar, la lengua, el credo religioso, la opinión política o filosófica.</w:t>
      </w:r>
      <w:r w:rsidDel="00000000" w:rsidR="00000000" w:rsidRPr="00000000">
        <w:rPr>
          <w:rtl w:val="0"/>
        </w:rPr>
      </w:r>
    </w:p>
    <w:p w:rsidR="00000000" w:rsidDel="00000000" w:rsidP="00000000" w:rsidRDefault="00000000" w:rsidRPr="00000000" w14:paraId="000001F0">
      <w:pPr>
        <w:spacing w:after="0" w:lineRule="auto"/>
        <w:ind w:firstLine="720"/>
        <w:rPr>
          <w:b w:val="1"/>
        </w:rPr>
      </w:pPr>
      <w:r w:rsidDel="00000000" w:rsidR="00000000" w:rsidRPr="00000000">
        <w:rPr>
          <w:b w:val="1"/>
          <w:rtl w:val="0"/>
        </w:rPr>
        <w:t xml:space="preserve">Artículo 23</w:t>
      </w:r>
      <w:r w:rsidDel="00000000" w:rsidR="00000000" w:rsidRPr="00000000">
        <w:rPr>
          <w:rtl w:val="0"/>
        </w:rPr>
        <w:t xml:space="preserve">. Derecho a La verdad. Las víctimas, sus familiares y la sociedad en general, tienen el derecho imprescriptible e inalienable a conocer la verdad acerca de los motivos y las circunstancias en que se cometieron las violaciones de que trata el artículo 3° de la presente ley, y en caso de fallecimiento o desaparición, acerca de la suerte que corrió la víctima, y al esclarecimiento de su paradero. La Fiscalía General de la Nación y los organismos de policía judicial deberán garantizar el derecho a la búsqueda de las víctimas mientras no sean halladas vivas o muertas.</w:t>
      </w:r>
      <w:r w:rsidDel="00000000" w:rsidR="00000000" w:rsidRPr="00000000">
        <w:rPr>
          <w:rtl w:val="0"/>
        </w:rPr>
      </w:r>
    </w:p>
    <w:p w:rsidR="00000000" w:rsidDel="00000000" w:rsidP="00000000" w:rsidRDefault="00000000" w:rsidRPr="00000000" w14:paraId="000001F1">
      <w:pPr>
        <w:spacing w:after="0" w:lineRule="auto"/>
        <w:ind w:firstLine="720"/>
        <w:rPr>
          <w:b w:val="1"/>
        </w:rPr>
      </w:pPr>
      <w:r w:rsidDel="00000000" w:rsidR="00000000" w:rsidRPr="00000000">
        <w:rPr>
          <w:rtl w:val="0"/>
        </w:rPr>
        <w:t xml:space="preserve">El Estado debe garantizar el derecho y acceso a la información por parte de la víctima, sus representantes y abogados con el objeto de posibilitar la materialización de sus derechos, en el marco de las normas que establecen reserva legal y regulan el manejo de información confidencial.</w:t>
      </w:r>
      <w:r w:rsidDel="00000000" w:rsidR="00000000" w:rsidRPr="00000000">
        <w:rPr>
          <w:rtl w:val="0"/>
        </w:rPr>
      </w:r>
    </w:p>
    <w:p w:rsidR="00000000" w:rsidDel="00000000" w:rsidP="00000000" w:rsidRDefault="00000000" w:rsidRPr="00000000" w14:paraId="000001F2">
      <w:pPr>
        <w:spacing w:after="0" w:lineRule="auto"/>
        <w:ind w:firstLine="720"/>
        <w:rPr>
          <w:b w:val="1"/>
        </w:rPr>
      </w:pPr>
      <w:r w:rsidDel="00000000" w:rsidR="00000000" w:rsidRPr="00000000">
        <w:rPr>
          <w:b w:val="1"/>
          <w:rtl w:val="0"/>
        </w:rPr>
        <w:t xml:space="preserve">Artículo 25.</w:t>
      </w:r>
      <w:r w:rsidDel="00000000" w:rsidR="00000000" w:rsidRPr="00000000">
        <w:rPr>
          <w:rtl w:val="0"/>
        </w:rPr>
        <w:t xml:space="preserve"> Derecho a La reparación integral. Las víctimas tienen derecho a ser reparadas de manera adecuada, diferenciada, transformadora y efectiva por el daño que han sufrido como consecuencia de las violaciones de que trata el artículo 3° de la presente ley.</w:t>
      </w:r>
      <w:r w:rsidDel="00000000" w:rsidR="00000000" w:rsidRPr="00000000">
        <w:rPr>
          <w:rtl w:val="0"/>
        </w:rPr>
      </w:r>
    </w:p>
    <w:p w:rsidR="00000000" w:rsidDel="00000000" w:rsidP="00000000" w:rsidRDefault="00000000" w:rsidRPr="00000000" w14:paraId="000001F3">
      <w:pPr>
        <w:spacing w:after="0" w:lineRule="auto"/>
        <w:ind w:firstLine="720"/>
        <w:rPr>
          <w:b w:val="1"/>
        </w:rPr>
      </w:pPr>
      <w:r w:rsidDel="00000000" w:rsidR="00000000" w:rsidRPr="00000000">
        <w:rPr>
          <w:rtl w:val="0"/>
        </w:rPr>
        <w:t xml:space="preserve">La reparación comprende las medidas de restitución, indemnización, rehabilitación, satisfacción y garantías de no repetición, en sus dimensiones individual, colectiva, material, moral y simbólica. Cada una de estas medidas será implementada a favor de la víctima dependiendo de la vulneración en sus derechos y las características del hecho victimizaste.</w:t>
      </w:r>
      <w:r w:rsidDel="00000000" w:rsidR="00000000" w:rsidRPr="00000000">
        <w:rPr>
          <w:rtl w:val="0"/>
        </w:rPr>
      </w:r>
    </w:p>
    <w:p w:rsidR="00000000" w:rsidDel="00000000" w:rsidP="00000000" w:rsidRDefault="00000000" w:rsidRPr="00000000" w14:paraId="000001F4">
      <w:pPr>
        <w:spacing w:after="0" w:lineRule="auto"/>
        <w:ind w:firstLine="720"/>
        <w:rPr>
          <w:b w:val="1"/>
        </w:rPr>
      </w:pPr>
      <w:r w:rsidDel="00000000" w:rsidR="00000000" w:rsidRPr="00000000">
        <w:rPr>
          <w:b w:val="1"/>
          <w:rtl w:val="0"/>
        </w:rPr>
        <w:t xml:space="preserve">Artículo 28</w:t>
      </w:r>
      <w:r w:rsidDel="00000000" w:rsidR="00000000" w:rsidRPr="00000000">
        <w:rPr>
          <w:rtl w:val="0"/>
        </w:rPr>
        <w:t xml:space="preserve">. Derechos de Las víctimas. Las víctimas de las violaciones contempladas en el artículo 3° de la presente ley, tendrán entre otros, los siguientes derechos en el marco de la normatividad vigente:</w:t>
      </w:r>
      <w:r w:rsidDel="00000000" w:rsidR="00000000" w:rsidRPr="00000000">
        <w:rPr>
          <w:rtl w:val="0"/>
        </w:rPr>
      </w:r>
    </w:p>
    <w:p w:rsidR="00000000" w:rsidDel="00000000" w:rsidP="00000000" w:rsidRDefault="00000000" w:rsidRPr="00000000" w14:paraId="000001F5">
      <w:pPr>
        <w:spacing w:after="0" w:lineRule="auto"/>
        <w:rPr/>
      </w:pPr>
      <w:r w:rsidDel="00000000" w:rsidR="00000000" w:rsidRPr="00000000">
        <w:rPr>
          <w:rtl w:val="0"/>
        </w:rPr>
        <w:t xml:space="preserve">1. Derecho a la verdad, justicia y reparación.</w:t>
      </w:r>
    </w:p>
    <w:p w:rsidR="00000000" w:rsidDel="00000000" w:rsidP="00000000" w:rsidRDefault="00000000" w:rsidRPr="00000000" w14:paraId="000001F6">
      <w:pPr>
        <w:spacing w:after="0" w:lineRule="auto"/>
        <w:rPr/>
      </w:pPr>
      <w:r w:rsidDel="00000000" w:rsidR="00000000" w:rsidRPr="00000000">
        <w:rPr>
          <w:rtl w:val="0"/>
        </w:rPr>
        <w:t xml:space="preserve">2. Derecho a acudir a escenarios de diálogo institucional y comunitario.</w:t>
      </w:r>
    </w:p>
    <w:p w:rsidR="00000000" w:rsidDel="00000000" w:rsidP="00000000" w:rsidRDefault="00000000" w:rsidRPr="00000000" w14:paraId="000001F7">
      <w:pPr>
        <w:spacing w:after="0" w:lineRule="auto"/>
        <w:rPr/>
      </w:pPr>
      <w:r w:rsidDel="00000000" w:rsidR="00000000" w:rsidRPr="00000000">
        <w:rPr>
          <w:rtl w:val="0"/>
        </w:rPr>
        <w:t xml:space="preserve">3. Derecho a ser beneficiario de las acciones afirmativas adelantadas por el Estado para proteger y garantizar el derecho a la vida en condiciones de dignidad.</w:t>
      </w:r>
    </w:p>
    <w:p w:rsidR="00000000" w:rsidDel="00000000" w:rsidP="00000000" w:rsidRDefault="00000000" w:rsidRPr="00000000" w14:paraId="000001F8">
      <w:pPr>
        <w:spacing w:after="0" w:lineRule="auto"/>
        <w:rPr/>
      </w:pPr>
      <w:r w:rsidDel="00000000" w:rsidR="00000000" w:rsidRPr="00000000">
        <w:rPr>
          <w:rtl w:val="0"/>
        </w:rPr>
        <w:t xml:space="preserve">4. Derecho a solicitar y recibir atención humanitaria.</w:t>
      </w:r>
    </w:p>
    <w:p w:rsidR="00000000" w:rsidDel="00000000" w:rsidP="00000000" w:rsidRDefault="00000000" w:rsidRPr="00000000" w14:paraId="000001F9">
      <w:pPr>
        <w:spacing w:after="0" w:lineRule="auto"/>
        <w:rPr/>
      </w:pPr>
      <w:r w:rsidDel="00000000" w:rsidR="00000000" w:rsidRPr="00000000">
        <w:rPr>
          <w:rtl w:val="0"/>
        </w:rPr>
        <w:t xml:space="preserve">5. Derecho a participar en la formulación, implementación y seguimiento de la política pública de prevención, atención y reparación integral.</w:t>
      </w:r>
    </w:p>
    <w:p w:rsidR="00000000" w:rsidDel="00000000" w:rsidP="00000000" w:rsidRDefault="00000000" w:rsidRPr="00000000" w14:paraId="000001FA">
      <w:pPr>
        <w:spacing w:after="0" w:lineRule="auto"/>
        <w:rPr/>
      </w:pPr>
      <w:r w:rsidDel="00000000" w:rsidR="00000000" w:rsidRPr="00000000">
        <w:rPr>
          <w:rtl w:val="0"/>
        </w:rPr>
        <w:t xml:space="preserve">6. Derecho a que la política pública de que trata la presente ley, tenga enfoque diferencial.</w:t>
      </w:r>
    </w:p>
    <w:p w:rsidR="00000000" w:rsidDel="00000000" w:rsidP="00000000" w:rsidRDefault="00000000" w:rsidRPr="00000000" w14:paraId="000001FB">
      <w:pPr>
        <w:spacing w:after="0" w:lineRule="auto"/>
        <w:rPr/>
      </w:pPr>
      <w:r w:rsidDel="00000000" w:rsidR="00000000" w:rsidRPr="00000000">
        <w:rPr>
          <w:rtl w:val="0"/>
        </w:rPr>
        <w:t xml:space="preserve">7. Derecho a la reunificación familiar cuando por razón de su tipo de victimización se haya dividido el núcleo familiar.</w:t>
      </w:r>
    </w:p>
    <w:p w:rsidR="00000000" w:rsidDel="00000000" w:rsidP="00000000" w:rsidRDefault="00000000" w:rsidRPr="00000000" w14:paraId="000001FC">
      <w:pPr>
        <w:spacing w:after="0" w:lineRule="auto"/>
        <w:rPr/>
      </w:pPr>
      <w:r w:rsidDel="00000000" w:rsidR="00000000" w:rsidRPr="00000000">
        <w:rPr>
          <w:rtl w:val="0"/>
        </w:rPr>
        <w:t xml:space="preserve">8. Derecho a retornar a su lugar de origen o reubicarse en condiciones de voluntariedad, seguridad y dignidad, en el marco de la política de seguridad nacional.</w:t>
      </w:r>
    </w:p>
    <w:p w:rsidR="00000000" w:rsidDel="00000000" w:rsidP="00000000" w:rsidRDefault="00000000" w:rsidRPr="00000000" w14:paraId="000001FD">
      <w:pPr>
        <w:spacing w:after="0" w:lineRule="auto"/>
        <w:rPr/>
      </w:pPr>
      <w:r w:rsidDel="00000000" w:rsidR="00000000" w:rsidRPr="00000000">
        <w:rPr>
          <w:rtl w:val="0"/>
        </w:rPr>
        <w:t xml:space="preserve">9. Derecho a la restitución de la tierra si hubiere sido despojado de ella, en los términos establecidos en la presente ley.</w:t>
      </w:r>
    </w:p>
    <w:p w:rsidR="00000000" w:rsidDel="00000000" w:rsidP="00000000" w:rsidRDefault="00000000" w:rsidRPr="00000000" w14:paraId="000001FE">
      <w:pPr>
        <w:spacing w:after="0" w:lineRule="auto"/>
        <w:rPr/>
      </w:pPr>
      <w:r w:rsidDel="00000000" w:rsidR="00000000" w:rsidRPr="00000000">
        <w:rPr>
          <w:rtl w:val="0"/>
        </w:rPr>
        <w:t xml:space="preserve">10. Derecho a la información sobre las rutas y los medios de acceso a las medidas que se establecen en la presente ley.</w:t>
      </w:r>
    </w:p>
    <w:p w:rsidR="00000000" w:rsidDel="00000000" w:rsidP="00000000" w:rsidRDefault="00000000" w:rsidRPr="00000000" w14:paraId="000001FF">
      <w:pPr>
        <w:spacing w:after="0" w:lineRule="auto"/>
        <w:rPr/>
      </w:pPr>
      <w:r w:rsidDel="00000000" w:rsidR="00000000" w:rsidRPr="00000000">
        <w:rPr>
          <w:rtl w:val="0"/>
        </w:rPr>
        <w:t xml:space="preserve">11. Derecho a conocer el estado de procesos judiciales y administrativos que se estén adelantando, en los que tengan un interés como parte o intervinientes.</w:t>
      </w:r>
    </w:p>
    <w:p w:rsidR="00000000" w:rsidDel="00000000" w:rsidP="00000000" w:rsidRDefault="00000000" w:rsidRPr="00000000" w14:paraId="00000200">
      <w:pPr>
        <w:spacing w:after="0" w:line="240" w:lineRule="auto"/>
        <w:ind w:firstLine="0"/>
        <w:rPr/>
      </w:pPr>
      <w:r w:rsidDel="00000000" w:rsidR="00000000" w:rsidRPr="00000000">
        <w:rPr>
          <w:rtl w:val="0"/>
        </w:rPr>
      </w:r>
    </w:p>
    <w:p w:rsidR="00000000" w:rsidDel="00000000" w:rsidP="00000000" w:rsidRDefault="00000000" w:rsidRPr="00000000" w14:paraId="00000201">
      <w:pPr>
        <w:spacing w:after="0" w:line="240" w:lineRule="auto"/>
        <w:rPr/>
      </w:pPr>
      <w:r w:rsidDel="00000000" w:rsidR="00000000" w:rsidRPr="00000000">
        <w:rPr>
          <w:rtl w:val="0"/>
        </w:rPr>
      </w:r>
    </w:p>
    <w:p w:rsidR="00000000" w:rsidDel="00000000" w:rsidP="00000000" w:rsidRDefault="00000000" w:rsidRPr="00000000" w14:paraId="00000202">
      <w:pPr>
        <w:spacing w:after="0" w:line="240" w:lineRule="auto"/>
        <w:ind w:firstLine="0"/>
        <w:rPr/>
      </w:pPr>
      <w:r w:rsidDel="00000000" w:rsidR="00000000" w:rsidRPr="00000000">
        <w:rPr>
          <w:rtl w:val="0"/>
        </w:rPr>
      </w:r>
    </w:p>
    <w:p w:rsidR="00000000" w:rsidDel="00000000" w:rsidP="00000000" w:rsidRDefault="00000000" w:rsidRPr="00000000" w14:paraId="00000203">
      <w:pPr>
        <w:spacing w:after="0" w:line="240" w:lineRule="auto"/>
        <w:ind w:firstLine="0"/>
        <w:rPr/>
      </w:pPr>
      <w:r w:rsidDel="00000000" w:rsidR="00000000" w:rsidRPr="00000000">
        <w:rPr>
          <w:rtl w:val="0"/>
        </w:rPr>
      </w:r>
    </w:p>
    <w:p w:rsidR="00000000" w:rsidDel="00000000" w:rsidP="00000000" w:rsidRDefault="00000000" w:rsidRPr="00000000" w14:paraId="00000204">
      <w:pPr>
        <w:ind w:firstLine="720"/>
        <w:rPr/>
      </w:pPr>
      <w:r w:rsidDel="00000000" w:rsidR="00000000" w:rsidRPr="00000000">
        <w:rPr>
          <w:rtl w:val="0"/>
        </w:rPr>
      </w:r>
    </w:p>
    <w:p w:rsidR="00000000" w:rsidDel="00000000" w:rsidP="00000000" w:rsidRDefault="00000000" w:rsidRPr="00000000" w14:paraId="00000205">
      <w:pPr>
        <w:pStyle w:val="Heading2"/>
        <w:jc w:val="center"/>
        <w:rPr>
          <w:color w:val="000000"/>
        </w:rPr>
      </w:pPr>
      <w:bookmarkStart w:colFirst="0" w:colLast="0" w:name="_heading=h.2w5ecyt" w:id="32"/>
      <w:bookmarkEnd w:id="32"/>
      <w:r w:rsidDel="00000000" w:rsidR="00000000" w:rsidRPr="00000000">
        <w:rPr>
          <w:color w:val="000000"/>
          <w:rtl w:val="0"/>
        </w:rPr>
        <w:t xml:space="preserve">Marco Contextual</w:t>
      </w:r>
    </w:p>
    <w:p w:rsidR="00000000" w:rsidDel="00000000" w:rsidP="00000000" w:rsidRDefault="00000000" w:rsidRPr="00000000" w14:paraId="00000206">
      <w:pPr>
        <w:ind w:firstLine="720"/>
        <w:rPr/>
      </w:pPr>
      <w:r w:rsidDel="00000000" w:rsidR="00000000" w:rsidRPr="00000000">
        <w:rPr>
          <w:rtl w:val="0"/>
        </w:rPr>
        <w:t xml:space="preserve">Buenaventura /Valle del Cauca/ Colombia, conocido como Distrito Especial, Industrial, Portuario, Biodiverso y Ecoturístico de Buenaventura. Ciudad ubicada en el Departamento del Valle del Cauca, constituye el mayor puerto marítimo de la Nación en la costa del Océano Pacifico, debido al gran volumen de carga que mueve anualmente. Es el territorio de mayor extensión en el Departamento y constituye una de las regiones más afectadas por la violencia en el país. Este Distrito ha estado inmerso en sucesos de gran impacto a causa de la violencia, donde ha sido víctima la comunidad del puerto (Piedrahita, 2020). Su población, predominantemente afrodescendiente, está sometida a varios factores de vulnerabilidad que la exponen en mayor medida a sufrir las afectaciones generadas por diversas dinámicas de violencia, entre ellas el conflicto armado.</w:t>
      </w:r>
    </w:p>
    <w:p w:rsidR="00000000" w:rsidDel="00000000" w:rsidP="00000000" w:rsidRDefault="00000000" w:rsidRPr="00000000" w14:paraId="00000207">
      <w:pPr>
        <w:ind w:firstLine="720"/>
        <w:rPr/>
      </w:pPr>
      <w:r w:rsidDel="00000000" w:rsidR="00000000" w:rsidRPr="00000000">
        <w:rPr>
          <w:rtl w:val="0"/>
        </w:rPr>
        <w:t xml:space="preserve">Dentro de este orden de ideas, con respecto al barrio Punta del Este de estrato 1 (Ver Apéndice D), que muestra una escena que se repite en muchos escenarios de nuestra región, se puede observar, una calle destapada, casas de madera, sin servicios públicos, tiendas familiares con algunos productos básicos, un solar con dos arcos, y niños y niñas de varias edades corriendo tras un balón de fútbol. Es un contexto hostil que se puede describir como un entorno de violencia donde hay participación de grupos armados ilegales, donde se percibe un panorama bien complejo; además es evidente notar la pobreza donde lamentablemente no tiene condiciones para satisfacer sus necesidades básicas; el estado de las viviendas es preocupante y deprimente, ya que se encuentran en mal estado y donde la mayor parte de los que habitan en el sector viven del trabajo diario (Bulla, 2020).</w:t>
      </w:r>
    </w:p>
    <w:p w:rsidR="00000000" w:rsidDel="00000000" w:rsidP="00000000" w:rsidRDefault="00000000" w:rsidRPr="00000000" w14:paraId="00000208">
      <w:pPr>
        <w:ind w:firstLine="720"/>
        <w:rPr/>
      </w:pPr>
      <w:r w:rsidDel="00000000" w:rsidR="00000000" w:rsidRPr="00000000">
        <w:rPr>
          <w:rtl w:val="0"/>
        </w:rPr>
        <w:t xml:space="preserve">El barrio Punta del Este en la comuna 5 del Distrito, ha estado inmerso en una cantidad de sucesos marcados por la violencia; este sector fue testigo de una de las masacres más grandes e impactantes vividas en el Distrito de Buenaventura. Un barrio lleno de familias luchadoras, la mayoría provenientes de zonas rurales de Buenaventura, con el objetivo de tener una mejor forma de obtener ingresos, se dedican al trabajo de la madrera (los hombres) y a ser amas de casa y al cuido de los niños (las mujeres) en la mayoría de los casos. Un sector pacifico con gente amable y colaboradora proveniente del campo, la mayoría. A unas pocas cuadras de la cancha está la infórmate 1; es una mujer afro, de pelo corto y mirada llena de fuerza, de resistencia. Habla duro, claro y dice que desde el día en que se llevaron a su hijo, y lo encontró entre los demás cuerpos, perdonó a los victimarios; que eso le ha dado la valentía para seguir adelante (Bulla, 2020).</w:t>
      </w:r>
    </w:p>
    <w:p w:rsidR="00000000" w:rsidDel="00000000" w:rsidP="00000000" w:rsidRDefault="00000000" w:rsidRPr="00000000" w14:paraId="00000209">
      <w:pPr>
        <w:ind w:firstLine="720"/>
        <w:rPr/>
      </w:pPr>
      <w:r w:rsidDel="00000000" w:rsidR="00000000" w:rsidRPr="00000000">
        <w:rPr>
          <w:rtl w:val="0"/>
        </w:rPr>
        <w:t xml:space="preserve">El 19 de abril del año 2005, 11 jóvenes del barrio Punta del Este comuna 5 de la ciudad de Buenaventura, fueron engañados por un grupo paramilitar para jugar un partido de fútbol. Dos días después aparecieron asesinados con señales de tortura junto a otro cuerpo desconocido. Es difícil pensar que la guerra hace 12 años llegó a ese mismo lugar, en busca de 12 jóvenes para sacarlos engañados a jugar un partido de fútbol contra los habitantes de otro barrio. Sin embargo, aparecieron torturados y asesinados; como lo han contado las madres de las víctimas, más veces de las que quisieran, nadie sabe quiénes fueron, por qué pasó, por qué se los llevaron (Piedrahita, 2020)</w:t>
      </w:r>
    </w:p>
    <w:p w:rsidR="00000000" w:rsidDel="00000000" w:rsidP="00000000" w:rsidRDefault="00000000" w:rsidRPr="00000000" w14:paraId="0000020A">
      <w:pPr>
        <w:ind w:firstLine="720"/>
        <w:rPr/>
      </w:pPr>
      <w:r w:rsidDel="00000000" w:rsidR="00000000" w:rsidRPr="00000000">
        <w:rPr>
          <w:rtl w:val="0"/>
        </w:rPr>
        <w:t xml:space="preserve">Dentro de este marco, los jóvenes, guiados por sus madres quienes fundaron el Barrio luego de migrar de la zona rural de Buenaventura, río Yurumanguí, tenían como proyecto de vida construir relaciones solidarias en el barrio a través del fútbol y la danza de los matachines. Luego de 14 años en medio de la impunidad, la comunidad busca preservar sus prácticas culturales, sanar el dolor causado por la masacre, reconstruir las relaciones afectadas por la guerra y acceder a la justicia, a través de un ejercicio conmemorativo anual “Por los 12 de Punta del Este” este ejercicio conmemorativo se desarrolla a través de diversas actividades artísticas, deportivas, culturales y espirituales.</w:t>
      </w:r>
    </w:p>
    <w:p w:rsidR="00000000" w:rsidDel="00000000" w:rsidP="00000000" w:rsidRDefault="00000000" w:rsidRPr="00000000" w14:paraId="0000020B">
      <w:pPr>
        <w:ind w:firstLine="720"/>
        <w:rPr/>
      </w:pPr>
      <w:r w:rsidDel="00000000" w:rsidR="00000000" w:rsidRPr="00000000">
        <w:rPr>
          <w:rtl w:val="0"/>
        </w:rPr>
        <w:t xml:space="preserve">En cuanto a la familia participante de este estudio, está conformada por 10 miembros, se caracteriza por que la unión entre ellos es de tercer grado consanguinidad, constituyéndola una familia extensa, con un alto grado de vulnerabilidad socioeconómica. (Ver Apéndice C). La realidad de esta familia es una muestra de lo que viven las personas en el sector; por ello  trabajar con miembros de este grupo familiar permitió acceder a información relevante para identificar procesos resilientes emergentes, especialmente frente a la experiencia vivida por la masacre de uno de sus miembros siendo apenas un adolescentes, situación que impacto significativamente desencadenando una crisis no normativa, que implico  procesos de reacomodación al interior de la dinámica familiar.</w:t>
      </w:r>
    </w:p>
    <w:p w:rsidR="00000000" w:rsidDel="00000000" w:rsidP="00000000" w:rsidRDefault="00000000" w:rsidRPr="00000000" w14:paraId="0000020C">
      <w:pPr>
        <w:ind w:firstLine="720"/>
        <w:rPr/>
      </w:pPr>
      <w:r w:rsidDel="00000000" w:rsidR="00000000" w:rsidRPr="00000000">
        <w:rPr>
          <w:rtl w:val="0"/>
        </w:rPr>
      </w:r>
    </w:p>
    <w:p w:rsidR="00000000" w:rsidDel="00000000" w:rsidP="00000000" w:rsidRDefault="00000000" w:rsidRPr="00000000" w14:paraId="0000020D">
      <w:pPr>
        <w:ind w:firstLine="720"/>
        <w:rPr/>
      </w:pPr>
      <w:r w:rsidDel="00000000" w:rsidR="00000000" w:rsidRPr="00000000">
        <w:rPr>
          <w:rtl w:val="0"/>
        </w:rPr>
      </w:r>
    </w:p>
    <w:p w:rsidR="00000000" w:rsidDel="00000000" w:rsidP="00000000" w:rsidRDefault="00000000" w:rsidRPr="00000000" w14:paraId="0000020E">
      <w:pPr>
        <w:ind w:firstLine="720"/>
        <w:rPr/>
      </w:pPr>
      <w:r w:rsidDel="00000000" w:rsidR="00000000" w:rsidRPr="00000000">
        <w:rPr>
          <w:rtl w:val="0"/>
        </w:rPr>
      </w:r>
    </w:p>
    <w:p w:rsidR="00000000" w:rsidDel="00000000" w:rsidP="00000000" w:rsidRDefault="00000000" w:rsidRPr="00000000" w14:paraId="0000020F">
      <w:pPr>
        <w:ind w:firstLine="720"/>
        <w:rPr/>
      </w:pPr>
      <w:r w:rsidDel="00000000" w:rsidR="00000000" w:rsidRPr="00000000">
        <w:rPr>
          <w:rtl w:val="0"/>
        </w:rPr>
      </w:r>
    </w:p>
    <w:p w:rsidR="00000000" w:rsidDel="00000000" w:rsidP="00000000" w:rsidRDefault="00000000" w:rsidRPr="00000000" w14:paraId="00000210">
      <w:pPr>
        <w:ind w:firstLine="720"/>
        <w:rPr/>
      </w:pPr>
      <w:r w:rsidDel="00000000" w:rsidR="00000000" w:rsidRPr="00000000">
        <w:rPr>
          <w:rtl w:val="0"/>
        </w:rPr>
      </w:r>
    </w:p>
    <w:p w:rsidR="00000000" w:rsidDel="00000000" w:rsidP="00000000" w:rsidRDefault="00000000" w:rsidRPr="00000000" w14:paraId="00000211">
      <w:pPr>
        <w:ind w:firstLine="720"/>
        <w:rPr/>
      </w:pPr>
      <w:r w:rsidDel="00000000" w:rsidR="00000000" w:rsidRPr="00000000">
        <w:rPr>
          <w:rtl w:val="0"/>
        </w:rPr>
      </w:r>
    </w:p>
    <w:p w:rsidR="00000000" w:rsidDel="00000000" w:rsidP="00000000" w:rsidRDefault="00000000" w:rsidRPr="00000000" w14:paraId="00000212">
      <w:pPr>
        <w:ind w:firstLine="720"/>
        <w:rPr/>
      </w:pPr>
      <w:r w:rsidDel="00000000" w:rsidR="00000000" w:rsidRPr="00000000">
        <w:rPr>
          <w:rtl w:val="0"/>
        </w:rPr>
      </w:r>
    </w:p>
    <w:p w:rsidR="00000000" w:rsidDel="00000000" w:rsidP="00000000" w:rsidRDefault="00000000" w:rsidRPr="00000000" w14:paraId="00000213">
      <w:pPr>
        <w:ind w:firstLine="0"/>
        <w:rPr/>
      </w:pPr>
      <w:r w:rsidDel="00000000" w:rsidR="00000000" w:rsidRPr="00000000">
        <w:rPr>
          <w:rtl w:val="0"/>
        </w:rPr>
      </w:r>
    </w:p>
    <w:p w:rsidR="00000000" w:rsidDel="00000000" w:rsidP="00000000" w:rsidRDefault="00000000" w:rsidRPr="00000000" w14:paraId="00000214">
      <w:pPr>
        <w:pStyle w:val="Heading1"/>
        <w:rPr/>
      </w:pPr>
      <w:bookmarkStart w:colFirst="0" w:colLast="0" w:name="_heading=h.1baon6m" w:id="33"/>
      <w:bookmarkEnd w:id="33"/>
      <w:r w:rsidDel="00000000" w:rsidR="00000000" w:rsidRPr="00000000">
        <w:rPr>
          <w:rtl w:val="0"/>
        </w:rPr>
        <w:t xml:space="preserve">Método</w:t>
      </w:r>
    </w:p>
    <w:p w:rsidR="00000000" w:rsidDel="00000000" w:rsidP="00000000" w:rsidRDefault="00000000" w:rsidRPr="00000000" w14:paraId="00000215">
      <w:pPr>
        <w:ind w:firstLine="720"/>
        <w:rPr/>
      </w:pPr>
      <w:r w:rsidDel="00000000" w:rsidR="00000000" w:rsidRPr="00000000">
        <w:rPr>
          <w:rtl w:val="0"/>
        </w:rPr>
        <w:t xml:space="preserve">En este apartado se detalla la metodología que se usó para llevar a cabo esta investigación, presentando así un conjunto de procedimientos para dar respuesta a la pregunta problema y objetivos de la investigación.</w:t>
      </w:r>
    </w:p>
    <w:p w:rsidR="00000000" w:rsidDel="00000000" w:rsidP="00000000" w:rsidRDefault="00000000" w:rsidRPr="00000000" w14:paraId="00000216">
      <w:pPr>
        <w:ind w:firstLine="720"/>
        <w:rPr/>
      </w:pPr>
      <w:r w:rsidDel="00000000" w:rsidR="00000000" w:rsidRPr="00000000">
        <w:rPr>
          <w:rtl w:val="0"/>
        </w:rPr>
        <w:t xml:space="preserve">Este estudio se enmarca en un tipo investigación</w:t>
      </w:r>
      <w:r w:rsidDel="00000000" w:rsidR="00000000" w:rsidRPr="00000000">
        <w:rPr>
          <w:b w:val="1"/>
          <w:rtl w:val="0"/>
        </w:rPr>
        <w:t xml:space="preserve"> </w:t>
      </w:r>
      <w:r w:rsidDel="00000000" w:rsidR="00000000" w:rsidRPr="00000000">
        <w:rPr>
          <w:rtl w:val="0"/>
        </w:rPr>
        <w:t xml:space="preserve">descriptiva, que busca especificar propiedades, características y perfiles importantes de personas, grupos, comunidades o cualquier otro fenómeno de análisis (Hernández, Fernández y Baptista, 2014). </w:t>
      </w:r>
    </w:p>
    <w:p w:rsidR="00000000" w:rsidDel="00000000" w:rsidP="00000000" w:rsidRDefault="00000000" w:rsidRPr="00000000" w14:paraId="00000217">
      <w:pPr>
        <w:ind w:firstLine="720"/>
        <w:rPr/>
      </w:pPr>
      <w:r w:rsidDel="00000000" w:rsidR="00000000" w:rsidRPr="00000000">
        <w:rPr>
          <w:rtl w:val="0"/>
        </w:rPr>
        <w:t xml:space="preserve">A sí mismo la información se recolecto y analizó por medio del enfoque cualitativo, el cual utiliza la recolección y análisis de los datos para afinar las preguntas de investigación o revelar nuevas interrogantes en el proceso de interpretación (Hernández et. al. 2014). </w:t>
      </w:r>
    </w:p>
    <w:p w:rsidR="00000000" w:rsidDel="00000000" w:rsidP="00000000" w:rsidRDefault="00000000" w:rsidRPr="00000000" w14:paraId="00000218">
      <w:pPr>
        <w:ind w:firstLine="720"/>
        <w:rPr/>
      </w:pPr>
      <w:r w:rsidDel="00000000" w:rsidR="00000000" w:rsidRPr="00000000">
        <w:rPr>
          <w:rtl w:val="0"/>
        </w:rPr>
        <w:t xml:space="preserve">Además, la estrategia para la recolección de datos se basó en el diseño estudio de caso; tal como, Yin (1994) considera que el estudio de caso es una investigación empírica que estudia un fenómeno contemporáneo dentro de su contexto de la vida real, especialmente cuando los límites entre el fenómeno y su contexto no son claramente evidentes.</w:t>
      </w:r>
    </w:p>
    <w:p w:rsidR="00000000" w:rsidDel="00000000" w:rsidP="00000000" w:rsidRDefault="00000000" w:rsidRPr="00000000" w14:paraId="00000219">
      <w:pPr>
        <w:ind w:firstLine="720"/>
        <w:rPr/>
      </w:pPr>
      <w:r w:rsidDel="00000000" w:rsidR="00000000" w:rsidRPr="00000000">
        <w:rPr>
          <w:rtl w:val="0"/>
        </w:rPr>
        <w:t xml:space="preserve">En cuanto al criterio epistemológico esta investigación se enmarca en el enfoque Histórico-Hermenéutico el cual se fundamenta en la descripción detallada de las cualidades de los fenómenos que han despertado la curiosidad del investigador. Busca comprender el sentido y la significación de la acción humana (Valdivieso y Peña, 2007).</w:t>
      </w:r>
    </w:p>
    <w:p w:rsidR="00000000" w:rsidDel="00000000" w:rsidP="00000000" w:rsidRDefault="00000000" w:rsidRPr="00000000" w14:paraId="0000021A">
      <w:pPr>
        <w:ind w:firstLine="720"/>
        <w:rPr/>
      </w:pPr>
      <w:r w:rsidDel="00000000" w:rsidR="00000000" w:rsidRPr="00000000">
        <w:rPr>
          <w:rtl w:val="0"/>
        </w:rPr>
        <w:t xml:space="preserve">Finalmente, el enfoque metodológico se trabajó con la categoría de análisis de resiliencia familiar con tres subcategorías de análisis de acuerdo al planteamiento de Walsh, 2004.</w:t>
      </w:r>
    </w:p>
    <w:p w:rsidR="00000000" w:rsidDel="00000000" w:rsidP="00000000" w:rsidRDefault="00000000" w:rsidRPr="00000000" w14:paraId="0000021B">
      <w:pPr>
        <w:ind w:firstLine="709"/>
        <w:rPr/>
      </w:pPr>
      <w:r w:rsidDel="00000000" w:rsidR="00000000" w:rsidRPr="00000000">
        <w:rPr>
          <w:rtl w:val="0"/>
        </w:rPr>
        <w:t xml:space="preserve">En las siguientes tablas se indican la matriz de categorización y subcategorización, para cada uno de los objetivos específicos a desarrollar en la presente investigación. </w:t>
      </w:r>
    </w:p>
    <w:p w:rsidR="00000000" w:rsidDel="00000000" w:rsidP="00000000" w:rsidRDefault="00000000" w:rsidRPr="00000000" w14:paraId="0000021C">
      <w:pPr>
        <w:ind w:firstLine="0"/>
        <w:rPr/>
      </w:pPr>
      <w:bookmarkStart w:colFirst="0" w:colLast="0" w:name="_heading=h.3vac5uf" w:id="34"/>
      <w:bookmarkEnd w:id="34"/>
      <w:r w:rsidDel="00000000" w:rsidR="00000000" w:rsidRPr="00000000">
        <w:rPr>
          <w:b w:val="1"/>
          <w:rtl w:val="0"/>
        </w:rPr>
        <w:t xml:space="preserve">Tabla 4</w:t>
      </w:r>
      <w:r w:rsidDel="00000000" w:rsidR="00000000" w:rsidRPr="00000000">
        <w:rPr>
          <w:rtl w:val="0"/>
        </w:rPr>
      </w:r>
    </w:p>
    <w:p w:rsidR="00000000" w:rsidDel="00000000" w:rsidP="00000000" w:rsidRDefault="00000000" w:rsidRPr="00000000" w14:paraId="0000021D">
      <w:pPr>
        <w:ind w:firstLine="0"/>
        <w:rPr>
          <w:i w:val="1"/>
        </w:rPr>
      </w:pPr>
      <w:r w:rsidDel="00000000" w:rsidR="00000000" w:rsidRPr="00000000">
        <w:rPr>
          <w:i w:val="1"/>
          <w:rtl w:val="0"/>
        </w:rPr>
        <w:t xml:space="preserve">Categoría de análisis, subcategorías y definición.</w:t>
      </w:r>
    </w:p>
    <w:p w:rsidR="00000000" w:rsidDel="00000000" w:rsidP="00000000" w:rsidRDefault="00000000" w:rsidRPr="00000000" w14:paraId="0000021E">
      <w:pPr>
        <w:ind w:firstLine="0"/>
        <w:rPr>
          <w:i w:val="1"/>
        </w:rPr>
      </w:pPr>
      <w:r w:rsidDel="00000000" w:rsidR="00000000" w:rsidRPr="00000000">
        <w:rPr>
          <w:i w:val="1"/>
          <w:rtl w:val="0"/>
        </w:rPr>
        <w:t xml:space="preserve">Sistema de Creencias Compartidas</w:t>
      </w:r>
    </w:p>
    <w:tbl>
      <w:tblPr>
        <w:tblStyle w:val="Table6"/>
        <w:tblW w:w="10335.0" w:type="dxa"/>
        <w:jc w:val="left"/>
        <w:tblInd w:w="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2816"/>
        <w:gridCol w:w="1566"/>
        <w:gridCol w:w="1567"/>
        <w:gridCol w:w="2350"/>
        <w:gridCol w:w="2036"/>
        <w:tblGridChange w:id="0">
          <w:tblGrid>
            <w:gridCol w:w="2816"/>
            <w:gridCol w:w="1566"/>
            <w:gridCol w:w="1567"/>
            <w:gridCol w:w="2350"/>
            <w:gridCol w:w="2036"/>
          </w:tblGrid>
        </w:tblGridChange>
      </w:tblGrid>
      <w:tr>
        <w:trPr>
          <w:cantSplit w:val="0"/>
          <w:trHeight w:val="566" w:hRule="atLeast"/>
          <w:tblHeader w:val="0"/>
        </w:trPr>
        <w:tc>
          <w:tcPr>
            <w:tcBorders>
              <w:bottom w:color="000000" w:space="0" w:sz="4" w:val="single"/>
              <w:right w:color="000000" w:space="0" w:sz="0" w:val="nil"/>
            </w:tcBorders>
          </w:tcPr>
          <w:p w:rsidR="00000000" w:rsidDel="00000000" w:rsidP="00000000" w:rsidRDefault="00000000" w:rsidRPr="00000000" w14:paraId="0000021F">
            <w:pPr>
              <w:ind w:firstLine="0"/>
              <w:rPr>
                <w:b w:val="1"/>
              </w:rPr>
            </w:pPr>
            <w:r w:rsidDel="00000000" w:rsidR="00000000" w:rsidRPr="00000000">
              <w:rPr>
                <w:b w:val="1"/>
                <w:rtl w:val="0"/>
              </w:rPr>
              <w:t xml:space="preserve">Categoría de Análisis</w:t>
            </w:r>
          </w:p>
        </w:tc>
        <w:tc>
          <w:tcPr>
            <w:tcBorders>
              <w:left w:color="000000" w:space="0" w:sz="0" w:val="nil"/>
              <w:bottom w:color="000000" w:space="0" w:sz="4" w:val="single"/>
              <w:right w:color="000000" w:space="0" w:sz="0" w:val="nil"/>
            </w:tcBorders>
          </w:tcPr>
          <w:p w:rsidR="00000000" w:rsidDel="00000000" w:rsidP="00000000" w:rsidRDefault="00000000" w:rsidRPr="00000000" w14:paraId="00000220">
            <w:pPr>
              <w:ind w:firstLine="0"/>
              <w:rPr>
                <w:b w:val="1"/>
              </w:rPr>
            </w:pPr>
            <w:r w:rsidDel="00000000" w:rsidR="00000000" w:rsidRPr="00000000">
              <w:rPr>
                <w:b w:val="1"/>
                <w:rtl w:val="0"/>
              </w:rPr>
              <w:t xml:space="preserve">Sub Categoría</w:t>
            </w:r>
          </w:p>
        </w:tc>
        <w:tc>
          <w:tcPr>
            <w:tcBorders>
              <w:left w:color="000000" w:space="0" w:sz="0" w:val="nil"/>
              <w:bottom w:color="000000" w:space="0" w:sz="4" w:val="single"/>
              <w:right w:color="000000" w:space="0" w:sz="0" w:val="nil"/>
            </w:tcBorders>
          </w:tcPr>
          <w:p w:rsidR="00000000" w:rsidDel="00000000" w:rsidP="00000000" w:rsidRDefault="00000000" w:rsidRPr="00000000" w14:paraId="00000221">
            <w:pPr>
              <w:ind w:firstLine="0"/>
              <w:rPr>
                <w:b w:val="1"/>
              </w:rPr>
            </w:pPr>
            <w:r w:rsidDel="00000000" w:rsidR="00000000" w:rsidRPr="00000000">
              <w:rPr>
                <w:b w:val="1"/>
                <w:rtl w:val="0"/>
              </w:rPr>
              <w:t xml:space="preserve">Objetivo Especifico</w:t>
            </w:r>
          </w:p>
        </w:tc>
        <w:tc>
          <w:tcPr>
            <w:tcBorders>
              <w:left w:color="000000" w:space="0" w:sz="0" w:val="nil"/>
              <w:bottom w:color="000000" w:space="0" w:sz="4" w:val="single"/>
              <w:right w:color="000000" w:space="0" w:sz="0" w:val="nil"/>
            </w:tcBorders>
          </w:tcPr>
          <w:p w:rsidR="00000000" w:rsidDel="00000000" w:rsidP="00000000" w:rsidRDefault="00000000" w:rsidRPr="00000000" w14:paraId="00000222">
            <w:pPr>
              <w:ind w:firstLine="0"/>
              <w:rPr>
                <w:b w:val="1"/>
              </w:rPr>
            </w:pPr>
            <w:r w:rsidDel="00000000" w:rsidR="00000000" w:rsidRPr="00000000">
              <w:rPr>
                <w:b w:val="1"/>
                <w:rtl w:val="0"/>
              </w:rPr>
              <w:t xml:space="preserve">Definición Teórica</w:t>
            </w:r>
          </w:p>
        </w:tc>
        <w:tc>
          <w:tcPr>
            <w:tcBorders>
              <w:left w:color="000000" w:space="0" w:sz="0" w:val="nil"/>
              <w:bottom w:color="000000" w:space="0" w:sz="4" w:val="single"/>
            </w:tcBorders>
          </w:tcPr>
          <w:p w:rsidR="00000000" w:rsidDel="00000000" w:rsidP="00000000" w:rsidRDefault="00000000" w:rsidRPr="00000000" w14:paraId="00000223">
            <w:pPr>
              <w:ind w:firstLine="0"/>
              <w:rPr>
                <w:b w:val="1"/>
              </w:rPr>
            </w:pPr>
            <w:r w:rsidDel="00000000" w:rsidR="00000000" w:rsidRPr="00000000">
              <w:rPr>
                <w:b w:val="1"/>
                <w:rtl w:val="0"/>
              </w:rPr>
              <w:t xml:space="preserve">Definición para la investigación</w:t>
            </w:r>
          </w:p>
        </w:tc>
      </w:tr>
      <w:tr>
        <w:trPr>
          <w:cantSplit w:val="0"/>
          <w:trHeight w:val="4922" w:hRule="atLeast"/>
          <w:tblHeader w:val="0"/>
        </w:trPr>
        <w:tc>
          <w:tcPr>
            <w:tcBorders>
              <w:right w:color="000000" w:space="0" w:sz="0" w:val="nil"/>
            </w:tcBorders>
          </w:tcPr>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ind w:firstLine="0"/>
              <w:rPr>
                <w:b w:val="1"/>
              </w:rPr>
            </w:pPr>
            <w:r w:rsidDel="00000000" w:rsidR="00000000" w:rsidRPr="00000000">
              <w:rPr>
                <w:b w:val="1"/>
                <w:rtl w:val="0"/>
              </w:rPr>
              <w:t xml:space="preserve">Resiliencia Familiar</w:t>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ind w:firstLine="0"/>
              <w:rPr/>
            </w:pPr>
            <w:r w:rsidDel="00000000" w:rsidR="00000000" w:rsidRPr="00000000">
              <w:rPr>
                <w:rtl w:val="0"/>
              </w:rPr>
              <w:t xml:space="preserve">Es la recuperación y adaptación que tienen lugar en la familia, y que permite comprender aquellos procesos que moderan el estrés y posibilitan a las familias afrontar penurias prolongadas y dejar atrás situaciones de crisis (Walsh, 2004).</w:t>
            </w:r>
          </w:p>
        </w:tc>
        <w:tc>
          <w:tcPr>
            <w:tcBorders>
              <w:left w:color="000000" w:space="0" w:sz="0" w:val="nil"/>
              <w:right w:color="000000" w:space="0" w:sz="0" w:val="nil"/>
            </w:tcBorders>
          </w:tcPr>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ind w:firstLine="0"/>
              <w:rPr/>
            </w:pPr>
            <w:r w:rsidDel="00000000" w:rsidR="00000000" w:rsidRPr="00000000">
              <w:rPr>
                <w:rtl w:val="0"/>
              </w:rPr>
              <w:t xml:space="preserve">Sistema de creencias compartidas</w:t>
            </w:r>
          </w:p>
        </w:tc>
        <w:tc>
          <w:tcPr>
            <w:tcBorders>
              <w:left w:color="000000" w:space="0" w:sz="0" w:val="nil"/>
              <w:right w:color="000000" w:space="0" w:sz="0" w:val="nil"/>
            </w:tcBorders>
          </w:tcPr>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ind w:firstLine="0"/>
              <w:rPr/>
            </w:pPr>
            <w:r w:rsidDel="00000000" w:rsidR="00000000" w:rsidRPr="00000000">
              <w:rPr>
                <w:rtl w:val="0"/>
              </w:rPr>
              <w:t xml:space="preserve">Reconocer el proceso de creencias familiares que favorecen la resiliencia en una familia víctima del conflicto armado en el distrito de Buenaventura.</w:t>
            </w:r>
          </w:p>
        </w:tc>
        <w:tc>
          <w:tcPr>
            <w:tcBorders>
              <w:left w:color="000000" w:space="0" w:sz="0" w:val="nil"/>
              <w:right w:color="000000" w:space="0" w:sz="0" w:val="nil"/>
            </w:tcBorders>
          </w:tcPr>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ind w:firstLine="0"/>
              <w:rPr/>
            </w:pPr>
            <w:r w:rsidDel="00000000" w:rsidR="00000000" w:rsidRPr="00000000">
              <w:rPr>
                <w:rtl w:val="0"/>
              </w:rPr>
              <w:t xml:space="preserve">Walsh (2004) define que el sistema de creencias, como el cuerpo y alma de la resiliencia familiar, ya que el modo en que las familias visualizan sus problemas y sus opciones puede determinar que imperen la superación y el dominio o la disfunción y la desesperación.</w:t>
            </w:r>
          </w:p>
        </w:tc>
        <w:tc>
          <w:tcPr>
            <w:tcBorders>
              <w:left w:color="000000" w:space="0" w:sz="0" w:val="nil"/>
            </w:tcBorders>
          </w:tcPr>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ind w:firstLine="0"/>
              <w:rPr/>
            </w:pPr>
            <w:r w:rsidDel="00000000" w:rsidR="00000000" w:rsidRPr="00000000">
              <w:rPr>
                <w:rtl w:val="0"/>
              </w:rPr>
              <w:t xml:space="preserve">Es como la familia da sentido a sus vidas después de la masacre vivida por uno de sus miembros, aumentando así las opciones para resolver los problemas y alcanzar el crecimiento común.</w:t>
            </w:r>
          </w:p>
        </w:tc>
      </w:tr>
    </w:tbl>
    <w:p w:rsidR="00000000" w:rsidDel="00000000" w:rsidP="00000000" w:rsidRDefault="00000000" w:rsidRPr="00000000" w14:paraId="00000235">
      <w:pPr>
        <w:ind w:firstLine="0"/>
        <w:rPr>
          <w:b w:val="1"/>
        </w:rPr>
      </w:pPr>
      <w:r w:rsidDel="00000000" w:rsidR="00000000" w:rsidRPr="00000000">
        <w:rPr>
          <w:rtl w:val="0"/>
        </w:rPr>
      </w:r>
    </w:p>
    <w:p w:rsidR="00000000" w:rsidDel="00000000" w:rsidP="00000000" w:rsidRDefault="00000000" w:rsidRPr="00000000" w14:paraId="00000236">
      <w:pPr>
        <w:ind w:firstLine="0"/>
        <w:rPr>
          <w:b w:val="1"/>
        </w:rPr>
      </w:pPr>
      <w:r w:rsidDel="00000000" w:rsidR="00000000" w:rsidRPr="00000000">
        <w:rPr>
          <w:rtl w:val="0"/>
        </w:rPr>
      </w:r>
    </w:p>
    <w:p w:rsidR="00000000" w:rsidDel="00000000" w:rsidP="00000000" w:rsidRDefault="00000000" w:rsidRPr="00000000" w14:paraId="00000237">
      <w:pPr>
        <w:ind w:firstLine="0"/>
        <w:rPr>
          <w:b w:val="1"/>
        </w:rPr>
      </w:pPr>
      <w:r w:rsidDel="00000000" w:rsidR="00000000" w:rsidRPr="00000000">
        <w:rPr>
          <w:rtl w:val="0"/>
        </w:rPr>
      </w:r>
    </w:p>
    <w:p w:rsidR="00000000" w:rsidDel="00000000" w:rsidP="00000000" w:rsidRDefault="00000000" w:rsidRPr="00000000" w14:paraId="00000238">
      <w:pPr>
        <w:ind w:firstLine="0"/>
        <w:rPr>
          <w:b w:val="1"/>
        </w:rPr>
      </w:pPr>
      <w:r w:rsidDel="00000000" w:rsidR="00000000" w:rsidRPr="00000000">
        <w:rPr>
          <w:rtl w:val="0"/>
        </w:rPr>
      </w:r>
    </w:p>
    <w:p w:rsidR="00000000" w:rsidDel="00000000" w:rsidP="00000000" w:rsidRDefault="00000000" w:rsidRPr="00000000" w14:paraId="00000239">
      <w:pPr>
        <w:ind w:firstLine="0"/>
        <w:rPr>
          <w:b w:val="1"/>
        </w:rPr>
      </w:pPr>
      <w:r w:rsidDel="00000000" w:rsidR="00000000" w:rsidRPr="00000000">
        <w:rPr>
          <w:rtl w:val="0"/>
        </w:rPr>
      </w:r>
    </w:p>
    <w:p w:rsidR="00000000" w:rsidDel="00000000" w:rsidP="00000000" w:rsidRDefault="00000000" w:rsidRPr="00000000" w14:paraId="0000023A">
      <w:pPr>
        <w:ind w:firstLine="0"/>
        <w:rPr>
          <w:b w:val="1"/>
        </w:rPr>
      </w:pPr>
      <w:r w:rsidDel="00000000" w:rsidR="00000000" w:rsidRPr="00000000">
        <w:rPr>
          <w:rtl w:val="0"/>
        </w:rPr>
      </w:r>
    </w:p>
    <w:p w:rsidR="00000000" w:rsidDel="00000000" w:rsidP="00000000" w:rsidRDefault="00000000" w:rsidRPr="00000000" w14:paraId="0000023B">
      <w:pPr>
        <w:ind w:firstLine="0"/>
        <w:rPr>
          <w:b w:val="1"/>
        </w:rPr>
      </w:pPr>
      <w:r w:rsidDel="00000000" w:rsidR="00000000" w:rsidRPr="00000000">
        <w:rPr>
          <w:rtl w:val="0"/>
        </w:rPr>
      </w:r>
    </w:p>
    <w:p w:rsidR="00000000" w:rsidDel="00000000" w:rsidP="00000000" w:rsidRDefault="00000000" w:rsidRPr="00000000" w14:paraId="0000023C">
      <w:pPr>
        <w:ind w:firstLine="0"/>
        <w:rPr>
          <w:b w:val="1"/>
        </w:rPr>
      </w:pPr>
      <w:r w:rsidDel="00000000" w:rsidR="00000000" w:rsidRPr="00000000">
        <w:rPr>
          <w:rtl w:val="0"/>
        </w:rPr>
      </w:r>
    </w:p>
    <w:p w:rsidR="00000000" w:rsidDel="00000000" w:rsidP="00000000" w:rsidRDefault="00000000" w:rsidRPr="00000000" w14:paraId="0000023D">
      <w:pPr>
        <w:ind w:firstLine="0"/>
        <w:rPr>
          <w:b w:val="1"/>
        </w:rPr>
      </w:pPr>
      <w:r w:rsidDel="00000000" w:rsidR="00000000" w:rsidRPr="00000000">
        <w:rPr>
          <w:b w:val="1"/>
          <w:rtl w:val="0"/>
        </w:rPr>
        <w:t xml:space="preserve">Tabla 5</w:t>
      </w:r>
    </w:p>
    <w:p w:rsidR="00000000" w:rsidDel="00000000" w:rsidP="00000000" w:rsidRDefault="00000000" w:rsidRPr="00000000" w14:paraId="0000023E">
      <w:pPr>
        <w:ind w:firstLine="0"/>
        <w:rPr>
          <w:i w:val="1"/>
        </w:rPr>
      </w:pPr>
      <w:r w:rsidDel="00000000" w:rsidR="00000000" w:rsidRPr="00000000">
        <w:rPr>
          <w:i w:val="1"/>
          <w:rtl w:val="0"/>
        </w:rPr>
        <w:t xml:space="preserve">Patrones Organizacionales</w:t>
      </w:r>
    </w:p>
    <w:tbl>
      <w:tblPr>
        <w:tblStyle w:val="Table7"/>
        <w:tblW w:w="103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16"/>
        <w:gridCol w:w="1566"/>
        <w:gridCol w:w="1567"/>
        <w:gridCol w:w="2350"/>
        <w:gridCol w:w="2036"/>
        <w:tblGridChange w:id="0">
          <w:tblGrid>
            <w:gridCol w:w="2816"/>
            <w:gridCol w:w="1566"/>
            <w:gridCol w:w="1567"/>
            <w:gridCol w:w="2350"/>
            <w:gridCol w:w="2036"/>
          </w:tblGrid>
        </w:tblGridChange>
      </w:tblGrid>
      <w:tr>
        <w:trPr>
          <w:cantSplit w:val="0"/>
          <w:trHeight w:val="566" w:hRule="atLeast"/>
          <w:tblHeader w:val="0"/>
        </w:trPr>
        <w:tc>
          <w:tcPr>
            <w:tcBorders>
              <w:left w:color="000000" w:space="0" w:sz="0" w:val="nil"/>
              <w:bottom w:color="000000" w:space="0" w:sz="4" w:val="single"/>
              <w:right w:color="000000" w:space="0" w:sz="0" w:val="nil"/>
            </w:tcBorders>
          </w:tcPr>
          <w:p w:rsidR="00000000" w:rsidDel="00000000" w:rsidP="00000000" w:rsidRDefault="00000000" w:rsidRPr="00000000" w14:paraId="0000023F">
            <w:pPr>
              <w:ind w:firstLine="0"/>
              <w:jc w:val="center"/>
              <w:rPr>
                <w:b w:val="1"/>
              </w:rPr>
            </w:pPr>
            <w:r w:rsidDel="00000000" w:rsidR="00000000" w:rsidRPr="00000000">
              <w:rPr>
                <w:b w:val="1"/>
                <w:rtl w:val="0"/>
              </w:rPr>
              <w:t xml:space="preserve">Categoría de Análisis</w:t>
            </w:r>
          </w:p>
        </w:tc>
        <w:tc>
          <w:tcPr>
            <w:tcBorders>
              <w:left w:color="000000" w:space="0" w:sz="0" w:val="nil"/>
              <w:bottom w:color="000000" w:space="0" w:sz="4" w:val="single"/>
              <w:right w:color="000000" w:space="0" w:sz="0" w:val="nil"/>
            </w:tcBorders>
          </w:tcPr>
          <w:p w:rsidR="00000000" w:rsidDel="00000000" w:rsidP="00000000" w:rsidRDefault="00000000" w:rsidRPr="00000000" w14:paraId="00000240">
            <w:pPr>
              <w:ind w:firstLine="0"/>
              <w:jc w:val="center"/>
              <w:rPr>
                <w:b w:val="1"/>
              </w:rPr>
            </w:pPr>
            <w:r w:rsidDel="00000000" w:rsidR="00000000" w:rsidRPr="00000000">
              <w:rPr>
                <w:b w:val="1"/>
                <w:rtl w:val="0"/>
              </w:rPr>
              <w:t xml:space="preserve">Sub Categoría</w:t>
            </w:r>
          </w:p>
        </w:tc>
        <w:tc>
          <w:tcPr>
            <w:tcBorders>
              <w:left w:color="000000" w:space="0" w:sz="0" w:val="nil"/>
              <w:bottom w:color="000000" w:space="0" w:sz="4" w:val="single"/>
              <w:right w:color="000000" w:space="0" w:sz="0" w:val="nil"/>
            </w:tcBorders>
          </w:tcPr>
          <w:p w:rsidR="00000000" w:rsidDel="00000000" w:rsidP="00000000" w:rsidRDefault="00000000" w:rsidRPr="00000000" w14:paraId="00000241">
            <w:pPr>
              <w:ind w:firstLine="0"/>
              <w:jc w:val="center"/>
              <w:rPr>
                <w:b w:val="1"/>
              </w:rPr>
            </w:pPr>
            <w:r w:rsidDel="00000000" w:rsidR="00000000" w:rsidRPr="00000000">
              <w:rPr>
                <w:b w:val="1"/>
                <w:rtl w:val="0"/>
              </w:rPr>
              <w:t xml:space="preserve">Objetivo Especifico</w:t>
            </w:r>
          </w:p>
        </w:tc>
        <w:tc>
          <w:tcPr>
            <w:tcBorders>
              <w:left w:color="000000" w:space="0" w:sz="0" w:val="nil"/>
              <w:bottom w:color="000000" w:space="0" w:sz="4" w:val="single"/>
              <w:right w:color="000000" w:space="0" w:sz="0" w:val="nil"/>
            </w:tcBorders>
          </w:tcPr>
          <w:p w:rsidR="00000000" w:rsidDel="00000000" w:rsidP="00000000" w:rsidRDefault="00000000" w:rsidRPr="00000000" w14:paraId="00000242">
            <w:pPr>
              <w:ind w:firstLine="0"/>
              <w:jc w:val="center"/>
              <w:rPr>
                <w:b w:val="1"/>
              </w:rPr>
            </w:pPr>
            <w:r w:rsidDel="00000000" w:rsidR="00000000" w:rsidRPr="00000000">
              <w:rPr>
                <w:b w:val="1"/>
                <w:rtl w:val="0"/>
              </w:rPr>
              <w:t xml:space="preserve">Definición Teórica</w:t>
            </w:r>
          </w:p>
        </w:tc>
        <w:tc>
          <w:tcPr>
            <w:tcBorders>
              <w:left w:color="000000" w:space="0" w:sz="0" w:val="nil"/>
              <w:bottom w:color="000000" w:space="0" w:sz="4" w:val="single"/>
              <w:right w:color="000000" w:space="0" w:sz="0" w:val="nil"/>
            </w:tcBorders>
          </w:tcPr>
          <w:p w:rsidR="00000000" w:rsidDel="00000000" w:rsidP="00000000" w:rsidRDefault="00000000" w:rsidRPr="00000000" w14:paraId="00000243">
            <w:pPr>
              <w:ind w:firstLine="0"/>
              <w:jc w:val="center"/>
              <w:rPr>
                <w:b w:val="1"/>
              </w:rPr>
            </w:pPr>
            <w:r w:rsidDel="00000000" w:rsidR="00000000" w:rsidRPr="00000000">
              <w:rPr>
                <w:b w:val="1"/>
                <w:rtl w:val="0"/>
              </w:rPr>
              <w:t xml:space="preserve">Definición para la investigación </w:t>
            </w:r>
          </w:p>
        </w:tc>
      </w:tr>
      <w:tr>
        <w:trPr>
          <w:cantSplit w:val="0"/>
          <w:trHeight w:val="4922" w:hRule="atLeast"/>
          <w:tblHeader w:val="0"/>
        </w:trPr>
        <w:tc>
          <w:tcPr>
            <w:tcBorders>
              <w:left w:color="000000" w:space="0" w:sz="0" w:val="nil"/>
              <w:right w:color="000000" w:space="0" w:sz="0" w:val="nil"/>
            </w:tcBorders>
          </w:tcPr>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ind w:firstLine="0"/>
              <w:rPr>
                <w:b w:val="1"/>
              </w:rPr>
            </w:pPr>
            <w:r w:rsidDel="00000000" w:rsidR="00000000" w:rsidRPr="00000000">
              <w:rPr>
                <w:b w:val="1"/>
                <w:rtl w:val="0"/>
              </w:rPr>
              <w:t xml:space="preserve">Resiliencia Familiar</w:t>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ind w:firstLine="0"/>
              <w:rPr/>
            </w:pPr>
            <w:r w:rsidDel="00000000" w:rsidR="00000000" w:rsidRPr="00000000">
              <w:rPr>
                <w:rtl w:val="0"/>
              </w:rPr>
              <w:t xml:space="preserve">Es la recuperación y adaptación que tienen lugar en la familia, y que permite comprender aquellos procesos que moderan el estrés y posibilitan a las familias afrontar penurias prolongadas y dejar atrás situaciones de crisis (Walsh, 2004).</w:t>
            </w:r>
          </w:p>
        </w:tc>
        <w:tc>
          <w:tcPr>
            <w:tcBorders>
              <w:left w:color="000000" w:space="0" w:sz="0" w:val="nil"/>
              <w:right w:color="000000" w:space="0" w:sz="0" w:val="nil"/>
            </w:tcBorders>
          </w:tcPr>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ind w:firstLine="0"/>
              <w:rPr/>
            </w:pPr>
            <w:r w:rsidDel="00000000" w:rsidR="00000000" w:rsidRPr="00000000">
              <w:rPr>
                <w:rtl w:val="0"/>
              </w:rPr>
              <w:t xml:space="preserve">Patrones Organizacionales.</w:t>
            </w:r>
          </w:p>
        </w:tc>
        <w:tc>
          <w:tcPr>
            <w:tcBorders>
              <w:left w:color="000000" w:space="0" w:sz="0" w:val="nil"/>
              <w:right w:color="000000" w:space="0" w:sz="0" w:val="nil"/>
            </w:tcBorders>
          </w:tcPr>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ind w:firstLine="0"/>
              <w:rPr/>
            </w:pPr>
            <w:r w:rsidDel="00000000" w:rsidR="00000000" w:rsidRPr="00000000">
              <w:rPr>
                <w:rtl w:val="0"/>
              </w:rPr>
              <w:t xml:space="preserve">Examinar el proceso de patrones organizacionales de una familia víctima del conflicto armado en el distrito de Buenaventura.</w:t>
            </w:r>
          </w:p>
          <w:p w:rsidR="00000000" w:rsidDel="00000000" w:rsidP="00000000" w:rsidRDefault="00000000" w:rsidRPr="00000000" w14:paraId="0000024F">
            <w:pPr>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250">
            <w:pPr>
              <w:ind w:firstLine="0"/>
              <w:rPr/>
            </w:pPr>
            <w:r w:rsidDel="00000000" w:rsidR="00000000" w:rsidRPr="00000000">
              <w:rPr>
                <w:rtl w:val="0"/>
              </w:rPr>
              <w:t xml:space="preserve">La capacidad de reorganización familiar tras la crisis se sustenta en lo que Walsh (2003, 2004) denomina conexión familiar. Implica apoyo mutuo y compromiso hacia metas colectivas. Cuando se intenta estimular la conexión familiar, las viejas rencillas, los “fantasmas del pasado”, dificultan notoriamente este proceso, siendo por tanto necesario buscar la reconciliación en las relaciones dañadas, el perdón, o al menos una tregua temporal.</w:t>
            </w:r>
          </w:p>
          <w:p w:rsidR="00000000" w:rsidDel="00000000" w:rsidP="00000000" w:rsidRDefault="00000000" w:rsidRPr="00000000" w14:paraId="00000251">
            <w:pPr>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252">
            <w:pPr>
              <w:ind w:firstLine="0"/>
              <w:rPr/>
            </w:pPr>
            <w:r w:rsidDel="00000000" w:rsidR="00000000" w:rsidRPr="00000000">
              <w:rPr>
                <w:rtl w:val="0"/>
              </w:rPr>
              <w:t xml:space="preserve">Es la apertura al cambio de la familia después del hecho victimizante que da estabilidad en medio de la crisis, implicando por parte de sus miembros, apoyo mutuo y compromisos hacia metas colectivas, que los llevan a la reconciliación de conflictos del pasado.</w:t>
            </w:r>
          </w:p>
          <w:p w:rsidR="00000000" w:rsidDel="00000000" w:rsidP="00000000" w:rsidRDefault="00000000" w:rsidRPr="00000000" w14:paraId="00000253">
            <w:pPr>
              <w:rPr/>
            </w:pPr>
            <w:r w:rsidDel="00000000" w:rsidR="00000000" w:rsidRPr="00000000">
              <w:rPr>
                <w:rtl w:val="0"/>
              </w:rPr>
            </w:r>
          </w:p>
        </w:tc>
      </w:tr>
    </w:tbl>
    <w:p w:rsidR="00000000" w:rsidDel="00000000" w:rsidP="00000000" w:rsidRDefault="00000000" w:rsidRPr="00000000" w14:paraId="00000254">
      <w:pPr>
        <w:ind w:firstLine="720"/>
        <w:rPr>
          <w:b w:val="1"/>
        </w:rPr>
      </w:pPr>
      <w:r w:rsidDel="00000000" w:rsidR="00000000" w:rsidRPr="00000000">
        <w:rPr>
          <w:rtl w:val="0"/>
        </w:rPr>
      </w:r>
    </w:p>
    <w:p w:rsidR="00000000" w:rsidDel="00000000" w:rsidP="00000000" w:rsidRDefault="00000000" w:rsidRPr="00000000" w14:paraId="00000255">
      <w:pPr>
        <w:ind w:firstLine="720"/>
        <w:rPr>
          <w:b w:val="1"/>
        </w:rPr>
      </w:pPr>
      <w:r w:rsidDel="00000000" w:rsidR="00000000" w:rsidRPr="00000000">
        <w:rPr>
          <w:rtl w:val="0"/>
        </w:rPr>
      </w:r>
    </w:p>
    <w:p w:rsidR="00000000" w:rsidDel="00000000" w:rsidP="00000000" w:rsidRDefault="00000000" w:rsidRPr="00000000" w14:paraId="00000256">
      <w:pPr>
        <w:ind w:firstLine="720"/>
        <w:rPr>
          <w:b w:val="1"/>
        </w:rPr>
      </w:pPr>
      <w:r w:rsidDel="00000000" w:rsidR="00000000" w:rsidRPr="00000000">
        <w:rPr>
          <w:rtl w:val="0"/>
        </w:rPr>
      </w:r>
    </w:p>
    <w:p w:rsidR="00000000" w:rsidDel="00000000" w:rsidP="00000000" w:rsidRDefault="00000000" w:rsidRPr="00000000" w14:paraId="00000257">
      <w:pPr>
        <w:ind w:firstLine="720"/>
        <w:rPr>
          <w:b w:val="1"/>
        </w:rPr>
      </w:pPr>
      <w:r w:rsidDel="00000000" w:rsidR="00000000" w:rsidRPr="00000000">
        <w:rPr>
          <w:rtl w:val="0"/>
        </w:rPr>
      </w:r>
    </w:p>
    <w:p w:rsidR="00000000" w:rsidDel="00000000" w:rsidP="00000000" w:rsidRDefault="00000000" w:rsidRPr="00000000" w14:paraId="00000258">
      <w:pPr>
        <w:ind w:firstLine="720"/>
        <w:rPr>
          <w:b w:val="1"/>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ind w:firstLine="0"/>
        <w:rPr>
          <w:b w:val="1"/>
        </w:rPr>
      </w:pPr>
      <w:r w:rsidDel="00000000" w:rsidR="00000000" w:rsidRPr="00000000">
        <w:rPr>
          <w:b w:val="1"/>
          <w:rtl w:val="0"/>
        </w:rPr>
        <w:t xml:space="preserve">Tabla 6</w:t>
      </w:r>
    </w:p>
    <w:p w:rsidR="00000000" w:rsidDel="00000000" w:rsidP="00000000" w:rsidRDefault="00000000" w:rsidRPr="00000000" w14:paraId="0000025B">
      <w:pPr>
        <w:ind w:firstLine="0"/>
        <w:rPr>
          <w:i w:val="1"/>
        </w:rPr>
      </w:pPr>
      <w:r w:rsidDel="00000000" w:rsidR="00000000" w:rsidRPr="00000000">
        <w:rPr>
          <w:i w:val="1"/>
          <w:rtl w:val="0"/>
        </w:rPr>
        <w:t xml:space="preserve">Procesos comunicativos y resolución de problemas</w:t>
      </w:r>
    </w:p>
    <w:tbl>
      <w:tblPr>
        <w:tblStyle w:val="Table8"/>
        <w:tblW w:w="10335.0" w:type="dxa"/>
        <w:jc w:val="center"/>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2816"/>
        <w:gridCol w:w="1566"/>
        <w:gridCol w:w="1567"/>
        <w:gridCol w:w="2350"/>
        <w:gridCol w:w="2036"/>
        <w:tblGridChange w:id="0">
          <w:tblGrid>
            <w:gridCol w:w="2816"/>
            <w:gridCol w:w="1566"/>
            <w:gridCol w:w="1567"/>
            <w:gridCol w:w="2350"/>
            <w:gridCol w:w="2036"/>
          </w:tblGrid>
        </w:tblGridChange>
      </w:tblGrid>
      <w:tr>
        <w:trPr>
          <w:cantSplit w:val="0"/>
          <w:trHeight w:val="566" w:hRule="atLeast"/>
          <w:tblHeader w:val="0"/>
        </w:trPr>
        <w:tc>
          <w:tcPr>
            <w:tcBorders>
              <w:bottom w:color="000000" w:space="0" w:sz="4" w:val="single"/>
              <w:right w:color="000000" w:space="0" w:sz="0" w:val="nil"/>
            </w:tcBorders>
          </w:tcPr>
          <w:p w:rsidR="00000000" w:rsidDel="00000000" w:rsidP="00000000" w:rsidRDefault="00000000" w:rsidRPr="00000000" w14:paraId="0000025C">
            <w:pPr>
              <w:jc w:val="center"/>
              <w:rPr>
                <w:b w:val="1"/>
              </w:rPr>
            </w:pPr>
            <w:r w:rsidDel="00000000" w:rsidR="00000000" w:rsidRPr="00000000">
              <w:rPr>
                <w:b w:val="1"/>
                <w:rtl w:val="0"/>
              </w:rPr>
              <w:t xml:space="preserve">Categoría de Análisis</w:t>
            </w:r>
          </w:p>
        </w:tc>
        <w:tc>
          <w:tcPr>
            <w:tcBorders>
              <w:left w:color="000000" w:space="0" w:sz="0" w:val="nil"/>
              <w:bottom w:color="000000" w:space="0" w:sz="4" w:val="single"/>
              <w:right w:color="000000" w:space="0" w:sz="0" w:val="nil"/>
            </w:tcBorders>
          </w:tcPr>
          <w:p w:rsidR="00000000" w:rsidDel="00000000" w:rsidP="00000000" w:rsidRDefault="00000000" w:rsidRPr="00000000" w14:paraId="0000025D">
            <w:pPr>
              <w:ind w:firstLine="0"/>
              <w:jc w:val="center"/>
              <w:rPr>
                <w:b w:val="1"/>
              </w:rPr>
            </w:pPr>
            <w:r w:rsidDel="00000000" w:rsidR="00000000" w:rsidRPr="00000000">
              <w:rPr>
                <w:b w:val="1"/>
                <w:rtl w:val="0"/>
              </w:rPr>
              <w:t xml:space="preserve">Sub Categoría</w:t>
            </w:r>
          </w:p>
        </w:tc>
        <w:tc>
          <w:tcPr>
            <w:tcBorders>
              <w:left w:color="000000" w:space="0" w:sz="0" w:val="nil"/>
              <w:bottom w:color="000000" w:space="0" w:sz="4" w:val="single"/>
              <w:right w:color="000000" w:space="0" w:sz="0" w:val="nil"/>
            </w:tcBorders>
          </w:tcPr>
          <w:p w:rsidR="00000000" w:rsidDel="00000000" w:rsidP="00000000" w:rsidRDefault="00000000" w:rsidRPr="00000000" w14:paraId="0000025E">
            <w:pPr>
              <w:ind w:firstLine="0"/>
              <w:jc w:val="center"/>
              <w:rPr>
                <w:b w:val="1"/>
              </w:rPr>
            </w:pPr>
            <w:r w:rsidDel="00000000" w:rsidR="00000000" w:rsidRPr="00000000">
              <w:rPr>
                <w:b w:val="1"/>
                <w:rtl w:val="0"/>
              </w:rPr>
              <w:t xml:space="preserve">Objetivo Especifico</w:t>
            </w:r>
          </w:p>
        </w:tc>
        <w:tc>
          <w:tcPr>
            <w:tcBorders>
              <w:left w:color="000000" w:space="0" w:sz="0" w:val="nil"/>
              <w:bottom w:color="000000" w:space="0" w:sz="4" w:val="single"/>
              <w:right w:color="000000" w:space="0" w:sz="0" w:val="nil"/>
            </w:tcBorders>
          </w:tcPr>
          <w:p w:rsidR="00000000" w:rsidDel="00000000" w:rsidP="00000000" w:rsidRDefault="00000000" w:rsidRPr="00000000" w14:paraId="0000025F">
            <w:pPr>
              <w:ind w:firstLine="0"/>
              <w:jc w:val="center"/>
              <w:rPr>
                <w:b w:val="1"/>
              </w:rPr>
            </w:pPr>
            <w:r w:rsidDel="00000000" w:rsidR="00000000" w:rsidRPr="00000000">
              <w:rPr>
                <w:b w:val="1"/>
                <w:rtl w:val="0"/>
              </w:rPr>
              <w:t xml:space="preserve">Definición Teórica</w:t>
            </w:r>
          </w:p>
        </w:tc>
        <w:tc>
          <w:tcPr>
            <w:tcBorders>
              <w:left w:color="000000" w:space="0" w:sz="0" w:val="nil"/>
              <w:bottom w:color="000000" w:space="0" w:sz="4" w:val="single"/>
            </w:tcBorders>
          </w:tcPr>
          <w:p w:rsidR="00000000" w:rsidDel="00000000" w:rsidP="00000000" w:rsidRDefault="00000000" w:rsidRPr="00000000" w14:paraId="00000260">
            <w:pPr>
              <w:ind w:firstLine="0"/>
              <w:jc w:val="center"/>
              <w:rPr>
                <w:b w:val="1"/>
              </w:rPr>
            </w:pPr>
            <w:r w:rsidDel="00000000" w:rsidR="00000000" w:rsidRPr="00000000">
              <w:rPr>
                <w:b w:val="1"/>
                <w:rtl w:val="0"/>
              </w:rPr>
              <w:t xml:space="preserve">Definición para la investigación</w:t>
            </w:r>
          </w:p>
        </w:tc>
      </w:tr>
      <w:tr>
        <w:trPr>
          <w:cantSplit w:val="0"/>
          <w:trHeight w:val="4922" w:hRule="atLeast"/>
          <w:tblHeader w:val="0"/>
        </w:trPr>
        <w:tc>
          <w:tcPr>
            <w:tcBorders>
              <w:right w:color="000000" w:space="0" w:sz="0" w:val="nil"/>
            </w:tcBorders>
          </w:tcPr>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ind w:firstLine="0"/>
              <w:rPr>
                <w:b w:val="1"/>
              </w:rPr>
            </w:pPr>
            <w:r w:rsidDel="00000000" w:rsidR="00000000" w:rsidRPr="00000000">
              <w:rPr>
                <w:b w:val="1"/>
                <w:rtl w:val="0"/>
              </w:rPr>
              <w:t xml:space="preserve">Resiliencia Familiar</w:t>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ind w:firstLine="0"/>
              <w:rPr/>
            </w:pPr>
            <w:r w:rsidDel="00000000" w:rsidR="00000000" w:rsidRPr="00000000">
              <w:rPr>
                <w:rtl w:val="0"/>
              </w:rPr>
              <w:t xml:space="preserve">Es la recuperación y adaptación que tienen lugar en las familias y que, permite comprender aquellos procesos que moderan el estrés y posibilitan a las familias afrontar penurias prolongadas y dejar atrás situaciones de crisis (Walsh, 2004).</w:t>
            </w:r>
          </w:p>
        </w:tc>
        <w:tc>
          <w:tcPr>
            <w:tcBorders>
              <w:left w:color="000000" w:space="0" w:sz="0" w:val="nil"/>
              <w:right w:color="000000" w:space="0" w:sz="0" w:val="nil"/>
            </w:tcBorders>
          </w:tcPr>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ind w:firstLine="0"/>
              <w:rPr/>
            </w:pPr>
            <w:r w:rsidDel="00000000" w:rsidR="00000000" w:rsidRPr="00000000">
              <w:rPr>
                <w:rtl w:val="0"/>
              </w:rPr>
              <w:t xml:space="preserve">Procesos comunicativos y resolución de problemas.</w:t>
            </w:r>
          </w:p>
        </w:tc>
        <w:tc>
          <w:tcPr>
            <w:tcBorders>
              <w:left w:color="000000" w:space="0" w:sz="0" w:val="nil"/>
              <w:right w:color="000000" w:space="0" w:sz="0" w:val="nil"/>
            </w:tcBorders>
          </w:tcPr>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ind w:firstLine="0"/>
              <w:rPr/>
            </w:pPr>
            <w:r w:rsidDel="00000000" w:rsidR="00000000" w:rsidRPr="00000000">
              <w:rPr>
                <w:rtl w:val="0"/>
              </w:rPr>
              <w:t xml:space="preserve">Explorar los procesos de comunicación y resolución de problemas que contribuyen a la resiliencia en una familia víctima del conflicto armado en el distrito de Buenaventura.</w:t>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26D">
            <w:pPr>
              <w:rPr>
                <w:b w:val="1"/>
              </w:rPr>
            </w:pPr>
            <w:r w:rsidDel="00000000" w:rsidR="00000000" w:rsidRPr="00000000">
              <w:rPr>
                <w:rtl w:val="0"/>
              </w:rPr>
            </w:r>
          </w:p>
          <w:p w:rsidR="00000000" w:rsidDel="00000000" w:rsidP="00000000" w:rsidRDefault="00000000" w:rsidRPr="00000000" w14:paraId="0000026E">
            <w:pPr>
              <w:ind w:firstLine="0"/>
              <w:rPr/>
            </w:pPr>
            <w:r w:rsidDel="00000000" w:rsidR="00000000" w:rsidRPr="00000000">
              <w:rPr>
                <w:rtl w:val="0"/>
              </w:rPr>
              <w:t xml:space="preserve">Requiere que los miembros de la familia puedan compartir un amplio rango de emociones, como alegría y dolor, esperanzas y temores, éxitos y frustraciones (Walsh, 2004).</w:t>
            </w:r>
          </w:p>
        </w:tc>
        <w:tc>
          <w:tcPr>
            <w:tcBorders>
              <w:left w:color="000000" w:space="0" w:sz="0" w:val="nil"/>
            </w:tcBorders>
          </w:tcPr>
          <w:p w:rsidR="00000000" w:rsidDel="00000000" w:rsidP="00000000" w:rsidRDefault="00000000" w:rsidRPr="00000000" w14:paraId="0000026F">
            <w:pPr>
              <w:ind w:firstLine="0"/>
              <w:rPr/>
            </w:pPr>
            <w:r w:rsidDel="00000000" w:rsidR="00000000" w:rsidRPr="00000000">
              <w:rPr>
                <w:rtl w:val="0"/>
              </w:rPr>
              <w:t xml:space="preserve">Es la apertura al cambio de la familia después del hecho victimizante que la lleva a la estabilidad en medio de la crisis, implicando por parte de sus miembros, apoyo mutuo y compromisos hacia metas colectivas, que los llevan a la reconciliación de conflictos del pasado así sea de manera temporal.</w:t>
            </w:r>
          </w:p>
        </w:tc>
      </w:tr>
    </w:tbl>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jc w:val="center"/>
        <w:rPr/>
      </w:pPr>
      <w:r w:rsidDel="00000000" w:rsidR="00000000" w:rsidRPr="00000000">
        <w:rPr>
          <w:rtl w:val="0"/>
        </w:rPr>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spacing w:after="200" w:line="276" w:lineRule="auto"/>
        <w:ind w:firstLine="0"/>
        <w:rPr>
          <w:b w:val="1"/>
        </w:rPr>
      </w:pPr>
      <w:r w:rsidDel="00000000" w:rsidR="00000000" w:rsidRPr="00000000">
        <w:rPr>
          <w:rtl w:val="0"/>
        </w:rPr>
      </w:r>
    </w:p>
    <w:p w:rsidR="00000000" w:rsidDel="00000000" w:rsidP="00000000" w:rsidRDefault="00000000" w:rsidRPr="00000000" w14:paraId="00000278">
      <w:pPr>
        <w:pStyle w:val="Heading2"/>
        <w:rPr/>
      </w:pPr>
      <w:bookmarkStart w:colFirst="0" w:colLast="0" w:name="_heading=h.2afmg28" w:id="35"/>
      <w:bookmarkEnd w:id="35"/>
      <w:r w:rsidDel="00000000" w:rsidR="00000000" w:rsidRPr="00000000">
        <w:rPr>
          <w:rtl w:val="0"/>
        </w:rPr>
        <w:t xml:space="preserve">Fuentes de información</w:t>
      </w:r>
    </w:p>
    <w:p w:rsidR="00000000" w:rsidDel="00000000" w:rsidP="00000000" w:rsidRDefault="00000000" w:rsidRPr="00000000" w14:paraId="00000279">
      <w:pPr>
        <w:ind w:firstLine="720"/>
        <w:rPr/>
      </w:pPr>
      <w:r w:rsidDel="00000000" w:rsidR="00000000" w:rsidRPr="00000000">
        <w:rPr>
          <w:rtl w:val="0"/>
        </w:rPr>
        <w:t xml:space="preserve">La selección de los informantes para esta investigación, se dio de manera libre por conveniencia del investigador, teniendo en cuenta los objetivos de la investigación, por ello se seleccionó una de familia víctima de la masacre de los 12 de punta del Este en el Distrito de Buenaventura; conformada por 2 adultos mayores, 3 hijos y 1 hija, además 2 nietos y 2 bisnietos, es decir que, la familia está conformado en total por 10 miembros, características que los constituye una familia extensa. Cada uno de sus miembros tienen diferentes funciones donde los 3 hijos trabajan cargando madera, la hija ayuda en los quehaceres del hogar, el padre trabaja en lo en el aserrío y la madre trabaja en oficios varios, así mismo, los miembros del sistema tienen un rango de edad entre 5 y 65 años. De acuerdo a esto se tienen en cuenta los siguientes criterios de inclusión y exclusión que se pueden apreciar en la Tabla 7.</w:t>
      </w:r>
    </w:p>
    <w:p w:rsidR="00000000" w:rsidDel="00000000" w:rsidP="00000000" w:rsidRDefault="00000000" w:rsidRPr="00000000" w14:paraId="0000027A">
      <w:pPr>
        <w:ind w:firstLine="720"/>
        <w:rPr>
          <w:b w:val="1"/>
        </w:rPr>
      </w:pPr>
      <w:r w:rsidDel="00000000" w:rsidR="00000000" w:rsidRPr="00000000">
        <w:rPr>
          <w:b w:val="1"/>
          <w:rtl w:val="0"/>
        </w:rPr>
        <w:t xml:space="preserve">Criterio de inclusión </w:t>
      </w:r>
    </w:p>
    <w:p w:rsidR="00000000" w:rsidDel="00000000" w:rsidP="00000000" w:rsidRDefault="00000000" w:rsidRPr="00000000" w14:paraId="0000027B">
      <w:pPr>
        <w:ind w:firstLine="720"/>
        <w:rPr/>
      </w:pPr>
      <w:r w:rsidDel="00000000" w:rsidR="00000000" w:rsidRPr="00000000">
        <w:rPr>
          <w:rtl w:val="0"/>
        </w:rPr>
        <w:t xml:space="preserve">Son todas las características que debe tener el sujeto de estudio para considerar su inclusión en la investigación para ello tiene que contar con estas cualidades: que sea miembro de la familia y que haya vivido el hecho victimizante, que en ese momento haya sido mayor de edad y que esté de acuerdo con participar en el estudio (firmar el consentimiento informado).</w:t>
      </w:r>
    </w:p>
    <w:p w:rsidR="00000000" w:rsidDel="00000000" w:rsidP="00000000" w:rsidRDefault="00000000" w:rsidRPr="00000000" w14:paraId="0000027C">
      <w:pPr>
        <w:ind w:firstLine="720"/>
        <w:rPr>
          <w:b w:val="1"/>
        </w:rPr>
      </w:pPr>
      <w:r w:rsidDel="00000000" w:rsidR="00000000" w:rsidRPr="00000000">
        <w:rPr>
          <w:b w:val="1"/>
          <w:rtl w:val="0"/>
        </w:rPr>
        <w:t xml:space="preserve">Criterio de exclusión</w:t>
      </w:r>
    </w:p>
    <w:p w:rsidR="00000000" w:rsidDel="00000000" w:rsidP="00000000" w:rsidRDefault="00000000" w:rsidRPr="00000000" w14:paraId="0000027D">
      <w:pPr>
        <w:ind w:firstLine="720"/>
        <w:rPr/>
      </w:pPr>
      <w:r w:rsidDel="00000000" w:rsidR="00000000" w:rsidRPr="00000000">
        <w:rPr>
          <w:rtl w:val="0"/>
        </w:rPr>
        <w:t xml:space="preserve">Son todas las condiciones que tiene el sujeto de estudio que ya ha cumplido con los criterios de inclusión y no lo hace legible para el estudio, para este criterio de investigación aplica lo siguiente: no firmar el consentimiento informado, no estar en óptimas facultades mentales, para hacer la entrevista, ser menor de edad o no haber nacido cuando se dio el evento.</w:t>
      </w:r>
    </w:p>
    <w:p w:rsidR="00000000" w:rsidDel="00000000" w:rsidP="00000000" w:rsidRDefault="00000000" w:rsidRPr="00000000" w14:paraId="0000027E">
      <w:pPr>
        <w:ind w:firstLine="720"/>
        <w:rPr/>
      </w:pPr>
      <w:r w:rsidDel="00000000" w:rsidR="00000000" w:rsidRPr="00000000">
        <w:rPr>
          <w:rtl w:val="0"/>
        </w:rPr>
      </w:r>
    </w:p>
    <w:p w:rsidR="00000000" w:rsidDel="00000000" w:rsidP="00000000" w:rsidRDefault="00000000" w:rsidRPr="00000000" w14:paraId="0000027F">
      <w:pPr>
        <w:ind w:firstLine="720"/>
        <w:rPr>
          <w:b w:val="1"/>
        </w:rPr>
      </w:pPr>
      <w:r w:rsidDel="00000000" w:rsidR="00000000" w:rsidRPr="00000000">
        <w:rPr>
          <w:b w:val="1"/>
          <w:rtl w:val="0"/>
        </w:rPr>
        <w:t xml:space="preserve">Tabla 7</w:t>
      </w:r>
    </w:p>
    <w:p w:rsidR="00000000" w:rsidDel="00000000" w:rsidP="00000000" w:rsidRDefault="00000000" w:rsidRPr="00000000" w14:paraId="00000280">
      <w:pPr>
        <w:spacing w:after="200" w:lineRule="auto"/>
        <w:ind w:firstLine="0"/>
        <w:rPr>
          <w:i w:val="1"/>
        </w:rPr>
      </w:pPr>
      <w:r w:rsidDel="00000000" w:rsidR="00000000" w:rsidRPr="00000000">
        <w:rPr>
          <w:i w:val="1"/>
          <w:rtl w:val="0"/>
        </w:rPr>
        <w:t xml:space="preserve">Cuadro con los criterios de Inclusión y Exclusión que determinan los miembros de la familia que aplican para la aplicación del instrumento.</w:t>
      </w:r>
    </w:p>
    <w:tbl>
      <w:tblPr>
        <w:tblStyle w:val="Table9"/>
        <w:tblW w:w="9394.0" w:type="dxa"/>
        <w:jc w:val="left"/>
        <w:tblInd w:w="0.0" w:type="dxa"/>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1878"/>
        <w:gridCol w:w="2370"/>
        <w:gridCol w:w="2551"/>
        <w:gridCol w:w="1134"/>
        <w:gridCol w:w="1461"/>
        <w:tblGridChange w:id="0">
          <w:tblGrid>
            <w:gridCol w:w="1878"/>
            <w:gridCol w:w="2370"/>
            <w:gridCol w:w="2551"/>
            <w:gridCol w:w="1134"/>
            <w:gridCol w:w="1461"/>
          </w:tblGrid>
        </w:tblGridChange>
      </w:tblGrid>
      <w:tr>
        <w:trPr>
          <w:cantSplit w:val="0"/>
          <w:tblHeader w:val="0"/>
        </w:trPr>
        <w:tc>
          <w:tcPr>
            <w:tcBorders>
              <w:top w:color="000000" w:space="0" w:sz="4" w:val="single"/>
              <w:bottom w:color="000000" w:space="0" w:sz="4" w:val="single"/>
            </w:tcBorders>
          </w:tcPr>
          <w:p w:rsidR="00000000" w:rsidDel="00000000" w:rsidP="00000000" w:rsidRDefault="00000000" w:rsidRPr="00000000" w14:paraId="00000281">
            <w:pPr>
              <w:spacing w:after="200" w:lineRule="auto"/>
              <w:ind w:firstLine="0"/>
              <w:jc w:val="center"/>
              <w:rPr>
                <w:b w:val="1"/>
              </w:rPr>
            </w:pPr>
            <w:r w:rsidDel="00000000" w:rsidR="00000000" w:rsidRPr="00000000">
              <w:rPr>
                <w:b w:val="1"/>
                <w:rtl w:val="0"/>
              </w:rPr>
              <w:t xml:space="preserve">Informantes</w:t>
            </w:r>
          </w:p>
        </w:tc>
        <w:tc>
          <w:tcPr>
            <w:tcBorders>
              <w:top w:color="000000" w:space="0" w:sz="4" w:val="single"/>
              <w:bottom w:color="000000" w:space="0" w:sz="4" w:val="single"/>
            </w:tcBorders>
          </w:tcPr>
          <w:p w:rsidR="00000000" w:rsidDel="00000000" w:rsidP="00000000" w:rsidRDefault="00000000" w:rsidRPr="00000000" w14:paraId="00000282">
            <w:pPr>
              <w:spacing w:after="200" w:lineRule="auto"/>
              <w:ind w:firstLine="0"/>
              <w:jc w:val="center"/>
              <w:rPr>
                <w:b w:val="1"/>
              </w:rPr>
            </w:pPr>
            <w:r w:rsidDel="00000000" w:rsidR="00000000" w:rsidRPr="00000000">
              <w:rPr>
                <w:b w:val="1"/>
                <w:rtl w:val="0"/>
              </w:rPr>
              <w:t xml:space="preserve">Criterios de Inclusión</w:t>
            </w:r>
          </w:p>
        </w:tc>
        <w:tc>
          <w:tcPr>
            <w:tcBorders>
              <w:top w:color="000000" w:space="0" w:sz="4" w:val="single"/>
              <w:bottom w:color="000000" w:space="0" w:sz="4" w:val="single"/>
            </w:tcBorders>
          </w:tcPr>
          <w:p w:rsidR="00000000" w:rsidDel="00000000" w:rsidP="00000000" w:rsidRDefault="00000000" w:rsidRPr="00000000" w14:paraId="00000283">
            <w:pPr>
              <w:spacing w:after="200" w:lineRule="auto"/>
              <w:ind w:firstLine="0"/>
              <w:jc w:val="center"/>
              <w:rPr>
                <w:b w:val="1"/>
              </w:rPr>
            </w:pPr>
            <w:r w:rsidDel="00000000" w:rsidR="00000000" w:rsidRPr="00000000">
              <w:rPr>
                <w:b w:val="1"/>
                <w:rtl w:val="0"/>
              </w:rPr>
              <w:t xml:space="preserve">Criterios de Exclusión</w:t>
            </w:r>
          </w:p>
        </w:tc>
        <w:tc>
          <w:tcPr>
            <w:tcBorders>
              <w:top w:color="000000" w:space="0" w:sz="4" w:val="single"/>
              <w:bottom w:color="000000" w:space="0" w:sz="4" w:val="single"/>
            </w:tcBorders>
          </w:tcPr>
          <w:p w:rsidR="00000000" w:rsidDel="00000000" w:rsidP="00000000" w:rsidRDefault="00000000" w:rsidRPr="00000000" w14:paraId="00000284">
            <w:pPr>
              <w:spacing w:after="200" w:lineRule="auto"/>
              <w:ind w:firstLine="0"/>
              <w:jc w:val="center"/>
              <w:rPr>
                <w:b w:val="1"/>
              </w:rPr>
            </w:pPr>
            <w:r w:rsidDel="00000000" w:rsidR="00000000" w:rsidRPr="00000000">
              <w:rPr>
                <w:b w:val="1"/>
                <w:rtl w:val="0"/>
              </w:rPr>
              <w:t xml:space="preserve">Aplica</w:t>
            </w:r>
          </w:p>
        </w:tc>
        <w:tc>
          <w:tcPr>
            <w:tcBorders>
              <w:top w:color="000000" w:space="0" w:sz="4" w:val="single"/>
              <w:bottom w:color="000000" w:space="0" w:sz="4" w:val="single"/>
            </w:tcBorders>
          </w:tcPr>
          <w:p w:rsidR="00000000" w:rsidDel="00000000" w:rsidP="00000000" w:rsidRDefault="00000000" w:rsidRPr="00000000" w14:paraId="00000285">
            <w:pPr>
              <w:spacing w:after="200" w:lineRule="auto"/>
              <w:ind w:firstLine="0"/>
              <w:jc w:val="center"/>
              <w:rPr>
                <w:b w:val="1"/>
              </w:rPr>
            </w:pPr>
            <w:r w:rsidDel="00000000" w:rsidR="00000000" w:rsidRPr="00000000">
              <w:rPr>
                <w:b w:val="1"/>
                <w:rtl w:val="0"/>
              </w:rPr>
              <w:t xml:space="preserve">No Aplica</w:t>
            </w:r>
          </w:p>
        </w:tc>
      </w:tr>
      <w:tr>
        <w:trPr>
          <w:cantSplit w:val="0"/>
          <w:tblHeader w:val="0"/>
        </w:trPr>
        <w:tc>
          <w:tcPr>
            <w:tcBorders>
              <w:top w:color="000000" w:space="0" w:sz="4" w:val="single"/>
            </w:tcBorders>
          </w:tcPr>
          <w:p w:rsidR="00000000" w:rsidDel="00000000" w:rsidP="00000000" w:rsidRDefault="00000000" w:rsidRPr="00000000" w14:paraId="00000286">
            <w:pPr>
              <w:spacing w:after="200" w:lineRule="auto"/>
              <w:ind w:firstLine="0"/>
              <w:rPr>
                <w:b w:val="1"/>
              </w:rPr>
            </w:pPr>
            <w:r w:rsidDel="00000000" w:rsidR="00000000" w:rsidRPr="00000000">
              <w:rPr>
                <w:b w:val="1"/>
                <w:rtl w:val="0"/>
              </w:rPr>
              <w:t xml:space="preserve">#1 Madre</w:t>
            </w:r>
          </w:p>
        </w:tc>
        <w:tc>
          <w:tcPr>
            <w:tcBorders>
              <w:top w:color="000000" w:space="0" w:sz="4" w:val="single"/>
            </w:tcBorders>
          </w:tcPr>
          <w:p w:rsidR="00000000" w:rsidDel="00000000" w:rsidP="00000000" w:rsidRDefault="00000000" w:rsidRPr="00000000" w14:paraId="00000287">
            <w:pPr>
              <w:spacing w:after="200" w:lineRule="auto"/>
              <w:ind w:firstLine="0"/>
              <w:rPr/>
            </w:pPr>
            <w:r w:rsidDel="00000000" w:rsidR="00000000" w:rsidRPr="00000000">
              <w:rPr>
                <w:rtl w:val="0"/>
              </w:rPr>
              <w:t xml:space="preserve">Que haya vivido el hecho victimizaste.</w:t>
            </w:r>
          </w:p>
          <w:p w:rsidR="00000000" w:rsidDel="00000000" w:rsidP="00000000" w:rsidRDefault="00000000" w:rsidRPr="00000000" w14:paraId="00000288">
            <w:pPr>
              <w:spacing w:after="200" w:lineRule="auto"/>
              <w:ind w:firstLine="0"/>
              <w:rPr/>
            </w:pPr>
            <w:r w:rsidDel="00000000" w:rsidR="00000000" w:rsidRPr="00000000">
              <w:rPr>
                <w:rtl w:val="0"/>
              </w:rPr>
              <w:t xml:space="preserve">Que en el momento del hecho era mayor de edad.</w:t>
            </w:r>
          </w:p>
          <w:p w:rsidR="00000000" w:rsidDel="00000000" w:rsidP="00000000" w:rsidRDefault="00000000" w:rsidRPr="00000000" w14:paraId="00000289">
            <w:pPr>
              <w:spacing w:after="200" w:lineRule="auto"/>
              <w:ind w:firstLine="0"/>
              <w:rPr/>
            </w:pPr>
            <w:r w:rsidDel="00000000" w:rsidR="00000000" w:rsidRPr="00000000">
              <w:rPr>
                <w:rtl w:val="0"/>
              </w:rPr>
              <w:t xml:space="preserve">Que haga parte de la familia víctima.</w:t>
            </w:r>
          </w:p>
        </w:tc>
        <w:tc>
          <w:tcPr>
            <w:tcBorders>
              <w:top w:color="000000" w:space="0" w:sz="4" w:val="single"/>
            </w:tcBorders>
          </w:tcPr>
          <w:p w:rsidR="00000000" w:rsidDel="00000000" w:rsidP="00000000" w:rsidRDefault="00000000" w:rsidRPr="00000000" w14:paraId="0000028A">
            <w:pPr>
              <w:spacing w:after="200" w:lineRule="auto"/>
              <w:ind w:firstLine="0"/>
              <w:rPr/>
            </w:pPr>
            <w:r w:rsidDel="00000000" w:rsidR="00000000" w:rsidRPr="00000000">
              <w:rPr>
                <w:rtl w:val="0"/>
              </w:rPr>
            </w:r>
          </w:p>
        </w:tc>
        <w:tc>
          <w:tcPr>
            <w:tcBorders>
              <w:top w:color="000000" w:space="0" w:sz="4" w:val="single"/>
            </w:tcBorders>
          </w:tcPr>
          <w:p w:rsidR="00000000" w:rsidDel="00000000" w:rsidP="00000000" w:rsidRDefault="00000000" w:rsidRPr="00000000" w14:paraId="0000028B">
            <w:pPr>
              <w:spacing w:after="200" w:lineRule="auto"/>
              <w:ind w:firstLine="0"/>
              <w:jc w:val="center"/>
              <w:rPr>
                <w:b w:val="1"/>
              </w:rPr>
            </w:pPr>
            <w:r w:rsidDel="00000000" w:rsidR="00000000" w:rsidRPr="00000000">
              <w:rPr>
                <w:b w:val="1"/>
                <w:rtl w:val="0"/>
              </w:rPr>
              <w:t xml:space="preserve">X</w:t>
            </w:r>
          </w:p>
        </w:tc>
        <w:tc>
          <w:tcPr>
            <w:tcBorders>
              <w:top w:color="000000" w:space="0" w:sz="4" w:val="single"/>
            </w:tcBorders>
          </w:tcPr>
          <w:p w:rsidR="00000000" w:rsidDel="00000000" w:rsidP="00000000" w:rsidRDefault="00000000" w:rsidRPr="00000000" w14:paraId="0000028C">
            <w:pPr>
              <w:spacing w:after="200" w:lineRule="auto"/>
              <w:ind w:firstLine="0"/>
              <w:rPr/>
            </w:pPr>
            <w:r w:rsidDel="00000000" w:rsidR="00000000" w:rsidRPr="00000000">
              <w:rPr>
                <w:rtl w:val="0"/>
              </w:rPr>
            </w:r>
          </w:p>
        </w:tc>
      </w:tr>
      <w:tr>
        <w:trPr>
          <w:cantSplit w:val="0"/>
          <w:tblHeader w:val="0"/>
        </w:trPr>
        <w:tc>
          <w:tcPr/>
          <w:p w:rsidR="00000000" w:rsidDel="00000000" w:rsidP="00000000" w:rsidRDefault="00000000" w:rsidRPr="00000000" w14:paraId="0000028D">
            <w:pPr>
              <w:spacing w:after="200" w:lineRule="auto"/>
              <w:ind w:firstLine="0"/>
              <w:rPr>
                <w:b w:val="1"/>
              </w:rPr>
            </w:pPr>
            <w:r w:rsidDel="00000000" w:rsidR="00000000" w:rsidRPr="00000000">
              <w:rPr>
                <w:b w:val="1"/>
                <w:rtl w:val="0"/>
              </w:rPr>
              <w:t xml:space="preserve">#2 Hijo</w:t>
            </w:r>
          </w:p>
        </w:tc>
        <w:tc>
          <w:tcPr/>
          <w:p w:rsidR="00000000" w:rsidDel="00000000" w:rsidP="00000000" w:rsidRDefault="00000000" w:rsidRPr="00000000" w14:paraId="0000028E">
            <w:pPr>
              <w:spacing w:after="200" w:lineRule="auto"/>
              <w:ind w:firstLine="0"/>
              <w:rPr/>
            </w:pPr>
            <w:r w:rsidDel="00000000" w:rsidR="00000000" w:rsidRPr="00000000">
              <w:rPr>
                <w:rtl w:val="0"/>
              </w:rPr>
              <w:t xml:space="preserve">Que en el momento del hecho era mayor de edad.</w:t>
            </w:r>
          </w:p>
          <w:p w:rsidR="00000000" w:rsidDel="00000000" w:rsidP="00000000" w:rsidRDefault="00000000" w:rsidRPr="00000000" w14:paraId="0000028F">
            <w:pPr>
              <w:spacing w:after="200" w:lineRule="auto"/>
              <w:ind w:firstLine="0"/>
              <w:rPr/>
            </w:pPr>
            <w:r w:rsidDel="00000000" w:rsidR="00000000" w:rsidRPr="00000000">
              <w:rPr>
                <w:rtl w:val="0"/>
              </w:rPr>
              <w:t xml:space="preserve">Que haya vivido el hecho victimizante.</w:t>
            </w:r>
          </w:p>
          <w:p w:rsidR="00000000" w:rsidDel="00000000" w:rsidP="00000000" w:rsidRDefault="00000000" w:rsidRPr="00000000" w14:paraId="00000290">
            <w:pPr>
              <w:spacing w:after="200" w:lineRule="auto"/>
              <w:ind w:firstLine="0"/>
              <w:rPr/>
            </w:pPr>
            <w:r w:rsidDel="00000000" w:rsidR="00000000" w:rsidRPr="00000000">
              <w:rPr>
                <w:rtl w:val="0"/>
              </w:rPr>
              <w:t xml:space="preserve">Que haga parte de la familia víctima.</w:t>
            </w:r>
          </w:p>
        </w:tc>
        <w:tc>
          <w:tcPr/>
          <w:p w:rsidR="00000000" w:rsidDel="00000000" w:rsidP="00000000" w:rsidRDefault="00000000" w:rsidRPr="00000000" w14:paraId="00000291">
            <w:pPr>
              <w:spacing w:after="200" w:lineRule="auto"/>
              <w:ind w:firstLine="0"/>
              <w:rPr/>
            </w:pPr>
            <w:r w:rsidDel="00000000" w:rsidR="00000000" w:rsidRPr="00000000">
              <w:rPr>
                <w:rtl w:val="0"/>
              </w:rPr>
            </w:r>
          </w:p>
        </w:tc>
        <w:tc>
          <w:tcPr/>
          <w:p w:rsidR="00000000" w:rsidDel="00000000" w:rsidP="00000000" w:rsidRDefault="00000000" w:rsidRPr="00000000" w14:paraId="00000292">
            <w:pPr>
              <w:spacing w:after="200" w:lineRule="auto"/>
              <w:ind w:firstLine="0"/>
              <w:jc w:val="center"/>
              <w:rPr>
                <w:b w:val="1"/>
              </w:rPr>
            </w:pPr>
            <w:r w:rsidDel="00000000" w:rsidR="00000000" w:rsidRPr="00000000">
              <w:rPr>
                <w:b w:val="1"/>
                <w:rtl w:val="0"/>
              </w:rPr>
              <w:t xml:space="preserve">X</w:t>
            </w:r>
          </w:p>
        </w:tc>
        <w:tc>
          <w:tcPr/>
          <w:p w:rsidR="00000000" w:rsidDel="00000000" w:rsidP="00000000" w:rsidRDefault="00000000" w:rsidRPr="00000000" w14:paraId="00000293">
            <w:pPr>
              <w:spacing w:after="200" w:lineRule="auto"/>
              <w:ind w:firstLine="0"/>
              <w:rPr/>
            </w:pPr>
            <w:r w:rsidDel="00000000" w:rsidR="00000000" w:rsidRPr="00000000">
              <w:rPr>
                <w:rtl w:val="0"/>
              </w:rPr>
            </w:r>
          </w:p>
        </w:tc>
      </w:tr>
      <w:tr>
        <w:trPr>
          <w:cantSplit w:val="0"/>
          <w:tblHeader w:val="0"/>
        </w:trPr>
        <w:tc>
          <w:tcPr/>
          <w:p w:rsidR="00000000" w:rsidDel="00000000" w:rsidP="00000000" w:rsidRDefault="00000000" w:rsidRPr="00000000" w14:paraId="00000294">
            <w:pPr>
              <w:spacing w:after="200" w:lineRule="auto"/>
              <w:ind w:firstLine="0"/>
              <w:rPr/>
            </w:pPr>
            <w:r w:rsidDel="00000000" w:rsidR="00000000" w:rsidRPr="00000000">
              <w:rPr>
                <w:b w:val="1"/>
                <w:rtl w:val="0"/>
              </w:rPr>
              <w:t xml:space="preserve">#3 Padre</w:t>
            </w:r>
            <w:r w:rsidDel="00000000" w:rsidR="00000000" w:rsidRPr="00000000">
              <w:rPr>
                <w:rtl w:val="0"/>
              </w:rPr>
            </w:r>
          </w:p>
        </w:tc>
        <w:tc>
          <w:tcPr/>
          <w:p w:rsidR="00000000" w:rsidDel="00000000" w:rsidP="00000000" w:rsidRDefault="00000000" w:rsidRPr="00000000" w14:paraId="00000295">
            <w:pPr>
              <w:spacing w:after="200" w:lineRule="auto"/>
              <w:ind w:firstLine="0"/>
              <w:rPr/>
            </w:pPr>
            <w:r w:rsidDel="00000000" w:rsidR="00000000" w:rsidRPr="00000000">
              <w:rPr>
                <w:rtl w:val="0"/>
              </w:rPr>
              <w:t xml:space="preserve">Que en el momento del hecho era mayor de edad.</w:t>
            </w:r>
          </w:p>
          <w:p w:rsidR="00000000" w:rsidDel="00000000" w:rsidP="00000000" w:rsidRDefault="00000000" w:rsidRPr="00000000" w14:paraId="00000296">
            <w:pPr>
              <w:spacing w:after="200" w:lineRule="auto"/>
              <w:ind w:firstLine="0"/>
              <w:rPr/>
            </w:pPr>
            <w:r w:rsidDel="00000000" w:rsidR="00000000" w:rsidRPr="00000000">
              <w:rPr>
                <w:rtl w:val="0"/>
              </w:rPr>
              <w:t xml:space="preserve">Que haya vivido el hecho victimizaste.</w:t>
            </w:r>
          </w:p>
        </w:tc>
        <w:tc>
          <w:tcPr/>
          <w:p w:rsidR="00000000" w:rsidDel="00000000" w:rsidP="00000000" w:rsidRDefault="00000000" w:rsidRPr="00000000" w14:paraId="00000297">
            <w:pPr>
              <w:spacing w:after="200" w:lineRule="auto"/>
              <w:ind w:firstLine="0"/>
              <w:rPr/>
            </w:pPr>
            <w:r w:rsidDel="00000000" w:rsidR="00000000" w:rsidRPr="00000000">
              <w:rPr>
                <w:rtl w:val="0"/>
              </w:rPr>
              <w:t xml:space="preserve">No firmar el consentimiento informado, para aplicar.</w:t>
            </w:r>
          </w:p>
        </w:tc>
        <w:tc>
          <w:tcPr/>
          <w:p w:rsidR="00000000" w:rsidDel="00000000" w:rsidP="00000000" w:rsidRDefault="00000000" w:rsidRPr="00000000" w14:paraId="00000298">
            <w:pPr>
              <w:spacing w:after="200" w:lineRule="auto"/>
              <w:ind w:firstLine="0"/>
              <w:rPr/>
            </w:pPr>
            <w:r w:rsidDel="00000000" w:rsidR="00000000" w:rsidRPr="00000000">
              <w:rPr>
                <w:rtl w:val="0"/>
              </w:rPr>
            </w:r>
          </w:p>
        </w:tc>
        <w:tc>
          <w:tcPr/>
          <w:p w:rsidR="00000000" w:rsidDel="00000000" w:rsidP="00000000" w:rsidRDefault="00000000" w:rsidRPr="00000000" w14:paraId="00000299">
            <w:pPr>
              <w:spacing w:after="200" w:lineRule="auto"/>
              <w:ind w:firstLine="0"/>
              <w:jc w:val="center"/>
              <w:rPr>
                <w:b w:val="1"/>
              </w:rPr>
            </w:pPr>
            <w:r w:rsidDel="00000000" w:rsidR="00000000" w:rsidRPr="00000000">
              <w:rPr>
                <w:b w:val="1"/>
                <w:rtl w:val="0"/>
              </w:rPr>
              <w:t xml:space="preserve">X</w:t>
            </w:r>
          </w:p>
        </w:tc>
      </w:tr>
      <w:tr>
        <w:trPr>
          <w:cantSplit w:val="0"/>
          <w:tblHeader w:val="0"/>
        </w:trPr>
        <w:tc>
          <w:tcPr/>
          <w:p w:rsidR="00000000" w:rsidDel="00000000" w:rsidP="00000000" w:rsidRDefault="00000000" w:rsidRPr="00000000" w14:paraId="0000029A">
            <w:pPr>
              <w:spacing w:after="200" w:lineRule="auto"/>
              <w:ind w:firstLine="0"/>
              <w:rPr>
                <w:b w:val="1"/>
              </w:rPr>
            </w:pPr>
            <w:r w:rsidDel="00000000" w:rsidR="00000000" w:rsidRPr="00000000">
              <w:rPr>
                <w:b w:val="1"/>
                <w:rtl w:val="0"/>
              </w:rPr>
              <w:t xml:space="preserve">#4 Hijo</w:t>
            </w:r>
          </w:p>
        </w:tc>
        <w:tc>
          <w:tcPr/>
          <w:p w:rsidR="00000000" w:rsidDel="00000000" w:rsidP="00000000" w:rsidRDefault="00000000" w:rsidRPr="00000000" w14:paraId="0000029B">
            <w:pPr>
              <w:spacing w:after="200" w:lineRule="auto"/>
              <w:ind w:firstLine="0"/>
              <w:rPr/>
            </w:pPr>
            <w:r w:rsidDel="00000000" w:rsidR="00000000" w:rsidRPr="00000000">
              <w:rPr>
                <w:rtl w:val="0"/>
              </w:rPr>
            </w:r>
          </w:p>
        </w:tc>
        <w:tc>
          <w:tcPr/>
          <w:p w:rsidR="00000000" w:rsidDel="00000000" w:rsidP="00000000" w:rsidRDefault="00000000" w:rsidRPr="00000000" w14:paraId="0000029C">
            <w:pPr>
              <w:spacing w:after="200" w:lineRule="auto"/>
              <w:ind w:firstLine="0"/>
              <w:rPr/>
            </w:pPr>
            <w:r w:rsidDel="00000000" w:rsidR="00000000" w:rsidRPr="00000000">
              <w:rPr>
                <w:rtl w:val="0"/>
              </w:rPr>
              <w:t xml:space="preserve">No estar en óptimas facultades mentales, para hacer la entrevista.</w:t>
            </w:r>
          </w:p>
        </w:tc>
        <w:tc>
          <w:tcPr/>
          <w:p w:rsidR="00000000" w:rsidDel="00000000" w:rsidP="00000000" w:rsidRDefault="00000000" w:rsidRPr="00000000" w14:paraId="0000029D">
            <w:pPr>
              <w:spacing w:after="200" w:lineRule="auto"/>
              <w:ind w:firstLine="0"/>
              <w:rPr/>
            </w:pPr>
            <w:r w:rsidDel="00000000" w:rsidR="00000000" w:rsidRPr="00000000">
              <w:rPr>
                <w:rtl w:val="0"/>
              </w:rPr>
            </w:r>
          </w:p>
        </w:tc>
        <w:tc>
          <w:tcPr/>
          <w:p w:rsidR="00000000" w:rsidDel="00000000" w:rsidP="00000000" w:rsidRDefault="00000000" w:rsidRPr="00000000" w14:paraId="0000029E">
            <w:pPr>
              <w:spacing w:after="200" w:lineRule="auto"/>
              <w:ind w:firstLine="0"/>
              <w:jc w:val="center"/>
              <w:rPr>
                <w:b w:val="1"/>
              </w:rPr>
            </w:pPr>
            <w:r w:rsidDel="00000000" w:rsidR="00000000" w:rsidRPr="00000000">
              <w:rPr>
                <w:b w:val="1"/>
                <w:rtl w:val="0"/>
              </w:rPr>
              <w:t xml:space="preserve">X</w:t>
            </w:r>
          </w:p>
        </w:tc>
      </w:tr>
      <w:tr>
        <w:trPr>
          <w:cantSplit w:val="0"/>
          <w:tblHeader w:val="0"/>
        </w:trPr>
        <w:tc>
          <w:tcPr/>
          <w:p w:rsidR="00000000" w:rsidDel="00000000" w:rsidP="00000000" w:rsidRDefault="00000000" w:rsidRPr="00000000" w14:paraId="0000029F">
            <w:pPr>
              <w:spacing w:after="200" w:lineRule="auto"/>
              <w:ind w:firstLine="0"/>
              <w:rPr>
                <w:b w:val="1"/>
              </w:rPr>
            </w:pPr>
            <w:r w:rsidDel="00000000" w:rsidR="00000000" w:rsidRPr="00000000">
              <w:rPr>
                <w:b w:val="1"/>
                <w:rtl w:val="0"/>
              </w:rPr>
              <w:t xml:space="preserve">#5 Hija</w:t>
            </w:r>
          </w:p>
        </w:tc>
        <w:tc>
          <w:tcPr/>
          <w:p w:rsidR="00000000" w:rsidDel="00000000" w:rsidP="00000000" w:rsidRDefault="00000000" w:rsidRPr="00000000" w14:paraId="000002A0">
            <w:pPr>
              <w:spacing w:after="200" w:lineRule="auto"/>
              <w:ind w:firstLine="0"/>
              <w:rPr/>
            </w:pPr>
            <w:r w:rsidDel="00000000" w:rsidR="00000000" w:rsidRPr="00000000">
              <w:rPr>
                <w:rtl w:val="0"/>
              </w:rPr>
            </w:r>
          </w:p>
        </w:tc>
        <w:tc>
          <w:tcPr/>
          <w:p w:rsidR="00000000" w:rsidDel="00000000" w:rsidP="00000000" w:rsidRDefault="00000000" w:rsidRPr="00000000" w14:paraId="000002A1">
            <w:pPr>
              <w:spacing w:after="200" w:lineRule="auto"/>
              <w:ind w:firstLine="0"/>
              <w:rPr/>
            </w:pPr>
            <w:r w:rsidDel="00000000" w:rsidR="00000000" w:rsidRPr="00000000">
              <w:rPr>
                <w:rtl w:val="0"/>
              </w:rPr>
              <w:t xml:space="preserve">En el momento del hecho era menor de edad.</w:t>
            </w:r>
          </w:p>
        </w:tc>
        <w:tc>
          <w:tcPr/>
          <w:p w:rsidR="00000000" w:rsidDel="00000000" w:rsidP="00000000" w:rsidRDefault="00000000" w:rsidRPr="00000000" w14:paraId="000002A2">
            <w:pPr>
              <w:spacing w:after="200" w:lineRule="auto"/>
              <w:ind w:firstLine="0"/>
              <w:rPr/>
            </w:pPr>
            <w:r w:rsidDel="00000000" w:rsidR="00000000" w:rsidRPr="00000000">
              <w:rPr>
                <w:rtl w:val="0"/>
              </w:rPr>
            </w:r>
          </w:p>
        </w:tc>
        <w:tc>
          <w:tcPr/>
          <w:p w:rsidR="00000000" w:rsidDel="00000000" w:rsidP="00000000" w:rsidRDefault="00000000" w:rsidRPr="00000000" w14:paraId="000002A3">
            <w:pPr>
              <w:spacing w:after="200" w:lineRule="auto"/>
              <w:ind w:firstLine="0"/>
              <w:jc w:val="center"/>
              <w:rPr>
                <w:b w:val="1"/>
              </w:rPr>
            </w:pPr>
            <w:r w:rsidDel="00000000" w:rsidR="00000000" w:rsidRPr="00000000">
              <w:rPr>
                <w:b w:val="1"/>
                <w:rtl w:val="0"/>
              </w:rPr>
              <w:t xml:space="preserve">X</w:t>
            </w:r>
          </w:p>
        </w:tc>
      </w:tr>
      <w:tr>
        <w:trPr>
          <w:cantSplit w:val="0"/>
          <w:tblHeader w:val="0"/>
        </w:trPr>
        <w:tc>
          <w:tcPr/>
          <w:p w:rsidR="00000000" w:rsidDel="00000000" w:rsidP="00000000" w:rsidRDefault="00000000" w:rsidRPr="00000000" w14:paraId="000002A4">
            <w:pPr>
              <w:spacing w:after="200" w:lineRule="auto"/>
              <w:ind w:firstLine="0"/>
              <w:rPr>
                <w:b w:val="1"/>
              </w:rPr>
            </w:pPr>
            <w:r w:rsidDel="00000000" w:rsidR="00000000" w:rsidRPr="00000000">
              <w:rPr>
                <w:b w:val="1"/>
                <w:rtl w:val="0"/>
              </w:rPr>
              <w:t xml:space="preserve">#6 Hijo</w:t>
            </w:r>
          </w:p>
        </w:tc>
        <w:tc>
          <w:tcPr/>
          <w:p w:rsidR="00000000" w:rsidDel="00000000" w:rsidP="00000000" w:rsidRDefault="00000000" w:rsidRPr="00000000" w14:paraId="000002A5">
            <w:pPr>
              <w:spacing w:after="200" w:lineRule="auto"/>
              <w:ind w:firstLine="0"/>
              <w:rPr/>
            </w:pPr>
            <w:r w:rsidDel="00000000" w:rsidR="00000000" w:rsidRPr="00000000">
              <w:rPr>
                <w:rtl w:val="0"/>
              </w:rPr>
            </w:r>
          </w:p>
        </w:tc>
        <w:tc>
          <w:tcPr/>
          <w:p w:rsidR="00000000" w:rsidDel="00000000" w:rsidP="00000000" w:rsidRDefault="00000000" w:rsidRPr="00000000" w14:paraId="000002A6">
            <w:pPr>
              <w:spacing w:after="200" w:lineRule="auto"/>
              <w:ind w:firstLine="0"/>
              <w:rPr/>
            </w:pPr>
            <w:r w:rsidDel="00000000" w:rsidR="00000000" w:rsidRPr="00000000">
              <w:rPr>
                <w:rtl w:val="0"/>
              </w:rPr>
              <w:t xml:space="preserve">En el momento del hecho era menor de edad.</w:t>
            </w:r>
          </w:p>
        </w:tc>
        <w:tc>
          <w:tcPr/>
          <w:p w:rsidR="00000000" w:rsidDel="00000000" w:rsidP="00000000" w:rsidRDefault="00000000" w:rsidRPr="00000000" w14:paraId="000002A7">
            <w:pPr>
              <w:spacing w:after="200" w:lineRule="auto"/>
              <w:ind w:firstLine="0"/>
              <w:rPr/>
            </w:pPr>
            <w:r w:rsidDel="00000000" w:rsidR="00000000" w:rsidRPr="00000000">
              <w:rPr>
                <w:rtl w:val="0"/>
              </w:rPr>
            </w:r>
          </w:p>
        </w:tc>
        <w:tc>
          <w:tcPr/>
          <w:p w:rsidR="00000000" w:rsidDel="00000000" w:rsidP="00000000" w:rsidRDefault="00000000" w:rsidRPr="00000000" w14:paraId="000002A8">
            <w:pPr>
              <w:spacing w:after="200" w:lineRule="auto"/>
              <w:ind w:firstLine="0"/>
              <w:jc w:val="center"/>
              <w:rPr>
                <w:b w:val="1"/>
              </w:rPr>
            </w:pPr>
            <w:r w:rsidDel="00000000" w:rsidR="00000000" w:rsidRPr="00000000">
              <w:rPr>
                <w:b w:val="1"/>
                <w:rtl w:val="0"/>
              </w:rPr>
              <w:t xml:space="preserve">X</w:t>
            </w:r>
          </w:p>
        </w:tc>
      </w:tr>
      <w:tr>
        <w:trPr>
          <w:cantSplit w:val="0"/>
          <w:tblHeader w:val="0"/>
        </w:trPr>
        <w:tc>
          <w:tcPr/>
          <w:p w:rsidR="00000000" w:rsidDel="00000000" w:rsidP="00000000" w:rsidRDefault="00000000" w:rsidRPr="00000000" w14:paraId="000002A9">
            <w:pPr>
              <w:spacing w:after="200" w:lineRule="auto"/>
              <w:ind w:firstLine="0"/>
              <w:rPr>
                <w:b w:val="1"/>
              </w:rPr>
            </w:pPr>
            <w:r w:rsidDel="00000000" w:rsidR="00000000" w:rsidRPr="00000000">
              <w:rPr>
                <w:b w:val="1"/>
                <w:rtl w:val="0"/>
              </w:rPr>
              <w:t xml:space="preserve">#7 Nieta</w:t>
            </w:r>
          </w:p>
        </w:tc>
        <w:tc>
          <w:tcPr/>
          <w:p w:rsidR="00000000" w:rsidDel="00000000" w:rsidP="00000000" w:rsidRDefault="00000000" w:rsidRPr="00000000" w14:paraId="000002AA">
            <w:pPr>
              <w:spacing w:after="200" w:lineRule="auto"/>
              <w:ind w:firstLine="0"/>
              <w:rPr/>
            </w:pPr>
            <w:r w:rsidDel="00000000" w:rsidR="00000000" w:rsidRPr="00000000">
              <w:rPr>
                <w:rtl w:val="0"/>
              </w:rPr>
            </w:r>
          </w:p>
        </w:tc>
        <w:tc>
          <w:tcPr/>
          <w:p w:rsidR="00000000" w:rsidDel="00000000" w:rsidP="00000000" w:rsidRDefault="00000000" w:rsidRPr="00000000" w14:paraId="000002AB">
            <w:pPr>
              <w:spacing w:after="200" w:lineRule="auto"/>
              <w:ind w:firstLine="0"/>
              <w:rPr/>
            </w:pPr>
            <w:r w:rsidDel="00000000" w:rsidR="00000000" w:rsidRPr="00000000">
              <w:rPr>
                <w:rtl w:val="0"/>
              </w:rPr>
              <w:t xml:space="preserve">En el momento del hecho, no había nacido.</w:t>
            </w:r>
          </w:p>
        </w:tc>
        <w:tc>
          <w:tcPr/>
          <w:p w:rsidR="00000000" w:rsidDel="00000000" w:rsidP="00000000" w:rsidRDefault="00000000" w:rsidRPr="00000000" w14:paraId="000002AC">
            <w:pPr>
              <w:spacing w:after="200" w:lineRule="auto"/>
              <w:ind w:firstLine="0"/>
              <w:rPr/>
            </w:pPr>
            <w:r w:rsidDel="00000000" w:rsidR="00000000" w:rsidRPr="00000000">
              <w:rPr>
                <w:rtl w:val="0"/>
              </w:rPr>
            </w:r>
          </w:p>
        </w:tc>
        <w:tc>
          <w:tcPr/>
          <w:p w:rsidR="00000000" w:rsidDel="00000000" w:rsidP="00000000" w:rsidRDefault="00000000" w:rsidRPr="00000000" w14:paraId="000002AD">
            <w:pPr>
              <w:spacing w:after="200" w:lineRule="auto"/>
              <w:ind w:firstLine="0"/>
              <w:jc w:val="center"/>
              <w:rPr>
                <w:b w:val="1"/>
              </w:rPr>
            </w:pPr>
            <w:r w:rsidDel="00000000" w:rsidR="00000000" w:rsidRPr="00000000">
              <w:rPr>
                <w:b w:val="1"/>
                <w:rtl w:val="0"/>
              </w:rPr>
              <w:t xml:space="preserve">X</w:t>
            </w:r>
          </w:p>
        </w:tc>
      </w:tr>
      <w:tr>
        <w:trPr>
          <w:cantSplit w:val="0"/>
          <w:tblHeader w:val="0"/>
        </w:trPr>
        <w:tc>
          <w:tcPr/>
          <w:p w:rsidR="00000000" w:rsidDel="00000000" w:rsidP="00000000" w:rsidRDefault="00000000" w:rsidRPr="00000000" w14:paraId="000002AE">
            <w:pPr>
              <w:spacing w:after="200" w:lineRule="auto"/>
              <w:ind w:firstLine="0"/>
              <w:rPr>
                <w:b w:val="1"/>
              </w:rPr>
            </w:pPr>
            <w:r w:rsidDel="00000000" w:rsidR="00000000" w:rsidRPr="00000000">
              <w:rPr>
                <w:b w:val="1"/>
                <w:rtl w:val="0"/>
              </w:rPr>
              <w:t xml:space="preserve">#8Nieto</w:t>
            </w:r>
          </w:p>
        </w:tc>
        <w:tc>
          <w:tcPr/>
          <w:p w:rsidR="00000000" w:rsidDel="00000000" w:rsidP="00000000" w:rsidRDefault="00000000" w:rsidRPr="00000000" w14:paraId="000002AF">
            <w:pPr>
              <w:spacing w:after="200" w:lineRule="auto"/>
              <w:ind w:firstLine="0"/>
              <w:rPr/>
            </w:pPr>
            <w:r w:rsidDel="00000000" w:rsidR="00000000" w:rsidRPr="00000000">
              <w:rPr>
                <w:rtl w:val="0"/>
              </w:rPr>
            </w:r>
          </w:p>
        </w:tc>
        <w:tc>
          <w:tcPr/>
          <w:p w:rsidR="00000000" w:rsidDel="00000000" w:rsidP="00000000" w:rsidRDefault="00000000" w:rsidRPr="00000000" w14:paraId="000002B0">
            <w:pPr>
              <w:spacing w:after="200" w:lineRule="auto"/>
              <w:ind w:firstLine="0"/>
              <w:rPr/>
            </w:pPr>
            <w:r w:rsidDel="00000000" w:rsidR="00000000" w:rsidRPr="00000000">
              <w:rPr>
                <w:rtl w:val="0"/>
              </w:rPr>
              <w:t xml:space="preserve">En el momento del hecho, no había nacido.</w:t>
            </w:r>
          </w:p>
        </w:tc>
        <w:tc>
          <w:tcPr/>
          <w:p w:rsidR="00000000" w:rsidDel="00000000" w:rsidP="00000000" w:rsidRDefault="00000000" w:rsidRPr="00000000" w14:paraId="000002B1">
            <w:pPr>
              <w:spacing w:after="200" w:lineRule="auto"/>
              <w:ind w:firstLine="0"/>
              <w:rPr/>
            </w:pPr>
            <w:r w:rsidDel="00000000" w:rsidR="00000000" w:rsidRPr="00000000">
              <w:rPr>
                <w:rtl w:val="0"/>
              </w:rPr>
            </w:r>
          </w:p>
        </w:tc>
        <w:tc>
          <w:tcPr/>
          <w:p w:rsidR="00000000" w:rsidDel="00000000" w:rsidP="00000000" w:rsidRDefault="00000000" w:rsidRPr="00000000" w14:paraId="000002B2">
            <w:pPr>
              <w:spacing w:after="200" w:lineRule="auto"/>
              <w:ind w:firstLine="0"/>
              <w:jc w:val="center"/>
              <w:rPr>
                <w:b w:val="1"/>
              </w:rPr>
            </w:pPr>
            <w:r w:rsidDel="00000000" w:rsidR="00000000" w:rsidRPr="00000000">
              <w:rPr>
                <w:b w:val="1"/>
                <w:rtl w:val="0"/>
              </w:rPr>
              <w:t xml:space="preserve">X</w:t>
            </w:r>
          </w:p>
        </w:tc>
      </w:tr>
      <w:tr>
        <w:trPr>
          <w:cantSplit w:val="0"/>
          <w:tblHeader w:val="0"/>
        </w:trPr>
        <w:tc>
          <w:tcPr/>
          <w:p w:rsidR="00000000" w:rsidDel="00000000" w:rsidP="00000000" w:rsidRDefault="00000000" w:rsidRPr="00000000" w14:paraId="000002B3">
            <w:pPr>
              <w:spacing w:after="200" w:lineRule="auto"/>
              <w:ind w:firstLine="0"/>
              <w:rPr>
                <w:b w:val="1"/>
              </w:rPr>
            </w:pPr>
            <w:r w:rsidDel="00000000" w:rsidR="00000000" w:rsidRPr="00000000">
              <w:rPr>
                <w:b w:val="1"/>
                <w:rtl w:val="0"/>
              </w:rPr>
              <w:t xml:space="preserve">#9 Bisnieto</w:t>
            </w:r>
          </w:p>
        </w:tc>
        <w:tc>
          <w:tcPr/>
          <w:p w:rsidR="00000000" w:rsidDel="00000000" w:rsidP="00000000" w:rsidRDefault="00000000" w:rsidRPr="00000000" w14:paraId="000002B4">
            <w:pPr>
              <w:spacing w:after="200" w:lineRule="auto"/>
              <w:ind w:firstLine="0"/>
              <w:rPr/>
            </w:pPr>
            <w:r w:rsidDel="00000000" w:rsidR="00000000" w:rsidRPr="00000000">
              <w:rPr>
                <w:rtl w:val="0"/>
              </w:rPr>
            </w:r>
          </w:p>
        </w:tc>
        <w:tc>
          <w:tcPr/>
          <w:p w:rsidR="00000000" w:rsidDel="00000000" w:rsidP="00000000" w:rsidRDefault="00000000" w:rsidRPr="00000000" w14:paraId="000002B5">
            <w:pPr>
              <w:spacing w:after="200" w:lineRule="auto"/>
              <w:ind w:firstLine="0"/>
              <w:rPr/>
            </w:pPr>
            <w:r w:rsidDel="00000000" w:rsidR="00000000" w:rsidRPr="00000000">
              <w:rPr>
                <w:rtl w:val="0"/>
              </w:rPr>
              <w:t xml:space="preserve">En el momento del hecho, no había nacido.</w:t>
            </w:r>
          </w:p>
        </w:tc>
        <w:tc>
          <w:tcPr/>
          <w:p w:rsidR="00000000" w:rsidDel="00000000" w:rsidP="00000000" w:rsidRDefault="00000000" w:rsidRPr="00000000" w14:paraId="000002B6">
            <w:pPr>
              <w:spacing w:after="200" w:lineRule="auto"/>
              <w:ind w:firstLine="0"/>
              <w:rPr/>
            </w:pPr>
            <w:r w:rsidDel="00000000" w:rsidR="00000000" w:rsidRPr="00000000">
              <w:rPr>
                <w:rtl w:val="0"/>
              </w:rPr>
            </w:r>
          </w:p>
        </w:tc>
        <w:tc>
          <w:tcPr/>
          <w:p w:rsidR="00000000" w:rsidDel="00000000" w:rsidP="00000000" w:rsidRDefault="00000000" w:rsidRPr="00000000" w14:paraId="000002B7">
            <w:pPr>
              <w:spacing w:after="200" w:lineRule="auto"/>
              <w:ind w:firstLine="0"/>
              <w:jc w:val="center"/>
              <w:rPr>
                <w:b w:val="1"/>
              </w:rPr>
            </w:pPr>
            <w:r w:rsidDel="00000000" w:rsidR="00000000" w:rsidRPr="00000000">
              <w:rPr>
                <w:b w:val="1"/>
                <w:rtl w:val="0"/>
              </w:rPr>
              <w:t xml:space="preserve">X</w:t>
            </w:r>
          </w:p>
        </w:tc>
      </w:tr>
      <w:tr>
        <w:trPr>
          <w:cantSplit w:val="0"/>
          <w:tblHeader w:val="0"/>
        </w:trPr>
        <w:tc>
          <w:tcPr/>
          <w:p w:rsidR="00000000" w:rsidDel="00000000" w:rsidP="00000000" w:rsidRDefault="00000000" w:rsidRPr="00000000" w14:paraId="000002B8">
            <w:pPr>
              <w:spacing w:after="200" w:lineRule="auto"/>
              <w:ind w:firstLine="0"/>
              <w:rPr>
                <w:b w:val="1"/>
              </w:rPr>
            </w:pPr>
            <w:r w:rsidDel="00000000" w:rsidR="00000000" w:rsidRPr="00000000">
              <w:rPr>
                <w:b w:val="1"/>
                <w:rtl w:val="0"/>
              </w:rPr>
              <w:t xml:space="preserve">#10 Bisnieta</w:t>
            </w:r>
          </w:p>
        </w:tc>
        <w:tc>
          <w:tcPr/>
          <w:p w:rsidR="00000000" w:rsidDel="00000000" w:rsidP="00000000" w:rsidRDefault="00000000" w:rsidRPr="00000000" w14:paraId="000002B9">
            <w:pPr>
              <w:spacing w:after="200" w:lineRule="auto"/>
              <w:ind w:firstLine="0"/>
              <w:rPr/>
            </w:pPr>
            <w:r w:rsidDel="00000000" w:rsidR="00000000" w:rsidRPr="00000000">
              <w:rPr>
                <w:rtl w:val="0"/>
              </w:rPr>
            </w:r>
          </w:p>
        </w:tc>
        <w:tc>
          <w:tcPr/>
          <w:p w:rsidR="00000000" w:rsidDel="00000000" w:rsidP="00000000" w:rsidRDefault="00000000" w:rsidRPr="00000000" w14:paraId="000002BA">
            <w:pPr>
              <w:spacing w:after="200" w:lineRule="auto"/>
              <w:ind w:firstLine="0"/>
              <w:rPr/>
            </w:pPr>
            <w:r w:rsidDel="00000000" w:rsidR="00000000" w:rsidRPr="00000000">
              <w:rPr>
                <w:rtl w:val="0"/>
              </w:rPr>
              <w:t xml:space="preserve">En el momento del hecho, no había nacido.</w:t>
            </w:r>
          </w:p>
        </w:tc>
        <w:tc>
          <w:tcPr/>
          <w:p w:rsidR="00000000" w:rsidDel="00000000" w:rsidP="00000000" w:rsidRDefault="00000000" w:rsidRPr="00000000" w14:paraId="000002BB">
            <w:pPr>
              <w:spacing w:after="200" w:lineRule="auto"/>
              <w:ind w:firstLine="0"/>
              <w:rPr/>
            </w:pPr>
            <w:r w:rsidDel="00000000" w:rsidR="00000000" w:rsidRPr="00000000">
              <w:rPr>
                <w:rtl w:val="0"/>
              </w:rPr>
            </w:r>
          </w:p>
        </w:tc>
        <w:tc>
          <w:tcPr/>
          <w:p w:rsidR="00000000" w:rsidDel="00000000" w:rsidP="00000000" w:rsidRDefault="00000000" w:rsidRPr="00000000" w14:paraId="000002BC">
            <w:pPr>
              <w:spacing w:after="200" w:lineRule="auto"/>
              <w:ind w:firstLine="0"/>
              <w:jc w:val="center"/>
              <w:rPr>
                <w:b w:val="1"/>
              </w:rPr>
            </w:pPr>
            <w:r w:rsidDel="00000000" w:rsidR="00000000" w:rsidRPr="00000000">
              <w:rPr>
                <w:b w:val="1"/>
                <w:rtl w:val="0"/>
              </w:rPr>
              <w:t xml:space="preserve">X</w:t>
            </w:r>
          </w:p>
        </w:tc>
      </w:tr>
    </w:tbl>
    <w:p w:rsidR="00000000" w:rsidDel="00000000" w:rsidP="00000000" w:rsidRDefault="00000000" w:rsidRPr="00000000" w14:paraId="000002BD">
      <w:pPr>
        <w:ind w:firstLine="0"/>
        <w:rPr/>
      </w:pPr>
      <w:r w:rsidDel="00000000" w:rsidR="00000000" w:rsidRPr="00000000">
        <w:rPr>
          <w:rtl w:val="0"/>
        </w:rPr>
      </w:r>
    </w:p>
    <w:p w:rsidR="00000000" w:rsidDel="00000000" w:rsidP="00000000" w:rsidRDefault="00000000" w:rsidRPr="00000000" w14:paraId="000002BE">
      <w:pPr>
        <w:ind w:firstLine="0"/>
        <w:rPr/>
      </w:pPr>
      <w:r w:rsidDel="00000000" w:rsidR="00000000" w:rsidRPr="00000000">
        <w:rPr>
          <w:rtl w:val="0"/>
        </w:rPr>
        <w:t xml:space="preserve">Es importante resaltar que para la participación de la familia se hizo indispensable la firma del consentimiento informado de aquellas personas a las cuales les aplicaba los criterio de inclusión establecidos en esta investigación, (Apéndice B), ya que este es un documento legal que genera el compromiso de respetar la dignidad, proteger los derechos y el bienestar de los participantes de este estudio;  por ello, se  les informo el propósito de la investigación, la justificación, los riesgos y beneficios.</w:t>
      </w:r>
    </w:p>
    <w:p w:rsidR="00000000" w:rsidDel="00000000" w:rsidP="00000000" w:rsidRDefault="00000000" w:rsidRPr="00000000" w14:paraId="000002BF">
      <w:pPr>
        <w:ind w:firstLine="0"/>
        <w:rPr/>
      </w:pPr>
      <w:r w:rsidDel="00000000" w:rsidR="00000000" w:rsidRPr="00000000">
        <w:rPr>
          <w:rtl w:val="0"/>
        </w:rPr>
      </w:r>
    </w:p>
    <w:p w:rsidR="00000000" w:rsidDel="00000000" w:rsidP="00000000" w:rsidRDefault="00000000" w:rsidRPr="00000000" w14:paraId="000002C0">
      <w:pPr>
        <w:ind w:firstLine="0"/>
        <w:rPr/>
      </w:pPr>
      <w:r w:rsidDel="00000000" w:rsidR="00000000" w:rsidRPr="00000000">
        <w:rPr>
          <w:rtl w:val="0"/>
        </w:rPr>
      </w:r>
    </w:p>
    <w:p w:rsidR="00000000" w:rsidDel="00000000" w:rsidP="00000000" w:rsidRDefault="00000000" w:rsidRPr="00000000" w14:paraId="000002C1">
      <w:pPr>
        <w:ind w:firstLine="0"/>
        <w:rPr/>
      </w:pPr>
      <w:r w:rsidDel="00000000" w:rsidR="00000000" w:rsidRPr="00000000">
        <w:rPr>
          <w:rtl w:val="0"/>
        </w:rPr>
      </w:r>
    </w:p>
    <w:p w:rsidR="00000000" w:rsidDel="00000000" w:rsidP="00000000" w:rsidRDefault="00000000" w:rsidRPr="00000000" w14:paraId="000002C2">
      <w:pPr>
        <w:ind w:firstLine="0"/>
        <w:rPr/>
      </w:pPr>
      <w:r w:rsidDel="00000000" w:rsidR="00000000" w:rsidRPr="00000000">
        <w:rPr>
          <w:rtl w:val="0"/>
        </w:rPr>
      </w:r>
    </w:p>
    <w:p w:rsidR="00000000" w:rsidDel="00000000" w:rsidP="00000000" w:rsidRDefault="00000000" w:rsidRPr="00000000" w14:paraId="000002C3">
      <w:pPr>
        <w:ind w:firstLine="0"/>
        <w:rPr/>
      </w:pPr>
      <w:r w:rsidDel="00000000" w:rsidR="00000000" w:rsidRPr="00000000">
        <w:rPr>
          <w:rtl w:val="0"/>
        </w:rPr>
      </w:r>
    </w:p>
    <w:p w:rsidR="00000000" w:rsidDel="00000000" w:rsidP="00000000" w:rsidRDefault="00000000" w:rsidRPr="00000000" w14:paraId="000002C4">
      <w:pPr>
        <w:ind w:firstLine="0"/>
        <w:rPr/>
      </w:pPr>
      <w:r w:rsidDel="00000000" w:rsidR="00000000" w:rsidRPr="00000000">
        <w:rPr>
          <w:rtl w:val="0"/>
        </w:rPr>
      </w:r>
    </w:p>
    <w:p w:rsidR="00000000" w:rsidDel="00000000" w:rsidP="00000000" w:rsidRDefault="00000000" w:rsidRPr="00000000" w14:paraId="000002C5">
      <w:pPr>
        <w:ind w:firstLine="0"/>
        <w:rPr/>
      </w:pPr>
      <w:r w:rsidDel="00000000" w:rsidR="00000000" w:rsidRPr="00000000">
        <w:rPr>
          <w:rtl w:val="0"/>
        </w:rPr>
      </w:r>
    </w:p>
    <w:p w:rsidR="00000000" w:rsidDel="00000000" w:rsidP="00000000" w:rsidRDefault="00000000" w:rsidRPr="00000000" w14:paraId="000002C6">
      <w:pPr>
        <w:ind w:firstLine="0"/>
        <w:rPr/>
      </w:pPr>
      <w:r w:rsidDel="00000000" w:rsidR="00000000" w:rsidRPr="00000000">
        <w:rPr>
          <w:rtl w:val="0"/>
        </w:rPr>
      </w:r>
    </w:p>
    <w:p w:rsidR="00000000" w:rsidDel="00000000" w:rsidP="00000000" w:rsidRDefault="00000000" w:rsidRPr="00000000" w14:paraId="000002C7">
      <w:pPr>
        <w:pStyle w:val="Heading1"/>
        <w:rPr/>
      </w:pPr>
      <w:bookmarkStart w:colFirst="0" w:colLast="0" w:name="_heading=h.pkwqa1" w:id="36"/>
      <w:bookmarkEnd w:id="36"/>
      <w:r w:rsidDel="00000000" w:rsidR="00000000" w:rsidRPr="00000000">
        <w:rPr>
          <w:rtl w:val="0"/>
        </w:rPr>
        <w:t xml:space="preserve">Instrumento</w:t>
      </w:r>
    </w:p>
    <w:p w:rsidR="00000000" w:rsidDel="00000000" w:rsidP="00000000" w:rsidRDefault="00000000" w:rsidRPr="00000000" w14:paraId="000002C8">
      <w:pPr>
        <w:ind w:firstLine="709"/>
        <w:rPr/>
      </w:pPr>
      <w:bookmarkStart w:colFirst="0" w:colLast="0" w:name="_heading=h.3whwml4" w:id="37"/>
      <w:bookmarkEnd w:id="37"/>
      <w:r w:rsidDel="00000000" w:rsidR="00000000" w:rsidRPr="00000000">
        <w:rPr>
          <w:rtl w:val="0"/>
        </w:rPr>
        <w:t xml:space="preserve">Este proceso de investigación se realizó por medio de una entrevista semiestructurada (Apéndice A) que son particularmente convenientes para la creación de situaciones de conversación que faciliten la expresión natural de percepciones y perspectivas por parte de las personas sujetos de investigación </w:t>
      </w:r>
      <w:r w:rsidDel="00000000" w:rsidR="00000000" w:rsidRPr="00000000">
        <w:rPr>
          <w:highlight w:val="white"/>
          <w:rtl w:val="0"/>
        </w:rPr>
        <w:t xml:space="preserve">(Flick, 2012). Esta entrevista </w:t>
      </w:r>
      <w:r w:rsidDel="00000000" w:rsidR="00000000" w:rsidRPr="00000000">
        <w:rPr>
          <w:rtl w:val="0"/>
        </w:rPr>
        <w:t xml:space="preserve">creada por el investigador, cuenta con una categoría de análisis (resiliencia familiar) y tres subcategorías (sistema de creencias, patrones organizacionales, procesos comunicativos y resolución de problemas) planteada desde las bases teóricas de Walsh, 2004; las cuales se tomaron como fundamento para la realización de dicho instrumento. </w:t>
      </w:r>
    </w:p>
    <w:p w:rsidR="00000000" w:rsidDel="00000000" w:rsidP="00000000" w:rsidRDefault="00000000" w:rsidRPr="00000000" w14:paraId="000002C9">
      <w:pPr>
        <w:ind w:firstLine="709"/>
        <w:rPr/>
      </w:pPr>
      <w:r w:rsidDel="00000000" w:rsidR="00000000" w:rsidRPr="00000000">
        <w:rPr>
          <w:rtl w:val="0"/>
        </w:rPr>
        <w:t xml:space="preserve">Está conformada por 18 ítems las cuales se basan en tres ejes que propone el autor anteriormente mencionado, 8 se enfocan en los sistemas de creencias; 5 en los patrones organizacionales y 5 en los procesos comunicativos y resolución de problemas; los cuales enmarcan la categoría resiliencia familiar.</w:t>
      </w:r>
    </w:p>
    <w:p w:rsidR="00000000" w:rsidDel="00000000" w:rsidP="00000000" w:rsidRDefault="00000000" w:rsidRPr="00000000" w14:paraId="000002CA">
      <w:pPr>
        <w:ind w:firstLine="709"/>
        <w:rPr/>
      </w:pPr>
      <w:r w:rsidDel="00000000" w:rsidR="00000000" w:rsidRPr="00000000">
        <w:rPr>
          <w:rtl w:val="0"/>
        </w:rPr>
        <w:t xml:space="preserve">Para llevar a cabo este estudio y aumentar los criterios de validez se llevó una bitácora para facilitar la recolección de datos (información) de la misma manera, se utilizó un celular para realizar audios y fotos que dieran cuenta de manera eficaz de todos aquellos datos relevantes para la recogida de información y posterior análisis. </w:t>
      </w:r>
    </w:p>
    <w:p w:rsidR="00000000" w:rsidDel="00000000" w:rsidP="00000000" w:rsidRDefault="00000000" w:rsidRPr="00000000" w14:paraId="000002CB">
      <w:pPr>
        <w:ind w:firstLine="709"/>
        <w:rPr/>
      </w:pPr>
      <w:r w:rsidDel="00000000" w:rsidR="00000000" w:rsidRPr="00000000">
        <w:rPr>
          <w:rtl w:val="0"/>
        </w:rPr>
      </w:r>
    </w:p>
    <w:p w:rsidR="00000000" w:rsidDel="00000000" w:rsidP="00000000" w:rsidRDefault="00000000" w:rsidRPr="00000000" w14:paraId="000002CC">
      <w:pPr>
        <w:ind w:firstLine="709"/>
        <w:rPr/>
      </w:pPr>
      <w:r w:rsidDel="00000000" w:rsidR="00000000" w:rsidRPr="00000000">
        <w:rPr>
          <w:rtl w:val="0"/>
        </w:rPr>
      </w:r>
    </w:p>
    <w:p w:rsidR="00000000" w:rsidDel="00000000" w:rsidP="00000000" w:rsidRDefault="00000000" w:rsidRPr="00000000" w14:paraId="000002CD">
      <w:pPr>
        <w:pStyle w:val="Heading2"/>
        <w:ind w:firstLine="0"/>
        <w:rPr>
          <w:color w:val="000000"/>
        </w:rPr>
      </w:pPr>
      <w:bookmarkStart w:colFirst="0" w:colLast="0" w:name="_heading=h.39kk8xu" w:id="38"/>
      <w:bookmarkEnd w:id="38"/>
      <w:r w:rsidDel="00000000" w:rsidR="00000000" w:rsidRPr="00000000">
        <w:rPr>
          <w:color w:val="000000"/>
          <w:rtl w:val="0"/>
        </w:rPr>
        <w:t xml:space="preserve">Procedimiento</w:t>
      </w:r>
    </w:p>
    <w:p w:rsidR="00000000" w:rsidDel="00000000" w:rsidP="00000000" w:rsidRDefault="00000000" w:rsidRPr="00000000" w14:paraId="000002CE">
      <w:pPr>
        <w:numPr>
          <w:ilvl w:val="0"/>
          <w:numId w:val="7"/>
        </w:numPr>
        <w:ind w:left="720" w:hanging="360"/>
        <w:rPr/>
      </w:pPr>
      <w:r w:rsidDel="00000000" w:rsidR="00000000" w:rsidRPr="00000000">
        <w:rPr>
          <w:rtl w:val="0"/>
        </w:rPr>
        <w:t xml:space="preserve">El primer paso consistió en realizar la revisión de la literatura pertinente, artículos científicos y trabajos de investigación relacionados con la resiliencia familiar, con esto se obtiene una mirada amplia para la realización de la investigación. </w:t>
      </w:r>
    </w:p>
    <w:p w:rsidR="00000000" w:rsidDel="00000000" w:rsidP="00000000" w:rsidRDefault="00000000" w:rsidRPr="00000000" w14:paraId="000002CF">
      <w:pPr>
        <w:numPr>
          <w:ilvl w:val="0"/>
          <w:numId w:val="7"/>
        </w:numPr>
        <w:ind w:left="720" w:hanging="360"/>
        <w:rPr/>
      </w:pPr>
      <w:r w:rsidDel="00000000" w:rsidR="00000000" w:rsidRPr="00000000">
        <w:rPr>
          <w:rtl w:val="0"/>
        </w:rPr>
        <w:t xml:space="preserve">Acercamiento con la familia. Para acceder a ellos hubo contacto a través de una entrevista personal habilitada por un tercero miembro de la comunidad, esto permitió realizar una visita de presentación y la invitación para hacer parte de la investigación. </w:t>
      </w:r>
    </w:p>
    <w:p w:rsidR="00000000" w:rsidDel="00000000" w:rsidP="00000000" w:rsidRDefault="00000000" w:rsidRPr="00000000" w14:paraId="000002D0">
      <w:pPr>
        <w:numPr>
          <w:ilvl w:val="0"/>
          <w:numId w:val="7"/>
        </w:numPr>
        <w:ind w:left="720" w:hanging="360"/>
        <w:rPr/>
      </w:pPr>
      <w:r w:rsidDel="00000000" w:rsidR="00000000" w:rsidRPr="00000000">
        <w:rPr>
          <w:rtl w:val="0"/>
        </w:rPr>
        <w:t xml:space="preserve">Posteriormente se dio a conocer los objetivos de la investigación y se les manifestó que toda información era estrictamente confidencial. Partiendo de esto, se les explicó que se ser aprobado por ellos debían firmar el consentimiento informado. </w:t>
      </w:r>
    </w:p>
    <w:p w:rsidR="00000000" w:rsidDel="00000000" w:rsidP="00000000" w:rsidRDefault="00000000" w:rsidRPr="00000000" w14:paraId="000002D1">
      <w:pPr>
        <w:numPr>
          <w:ilvl w:val="0"/>
          <w:numId w:val="7"/>
        </w:numPr>
        <w:ind w:left="720" w:hanging="360"/>
        <w:rPr/>
      </w:pPr>
      <w:r w:rsidDel="00000000" w:rsidR="00000000" w:rsidRPr="00000000">
        <w:rPr>
          <w:rtl w:val="0"/>
        </w:rPr>
        <w:t xml:space="preserve">Seguidamente se aplicó la entrevista semiestructurada a los informantes, teniendo en cuenta los criterios de inclusión y exclusión.</w:t>
      </w:r>
    </w:p>
    <w:p w:rsidR="00000000" w:rsidDel="00000000" w:rsidP="00000000" w:rsidRDefault="00000000" w:rsidRPr="00000000" w14:paraId="000002D2">
      <w:pPr>
        <w:numPr>
          <w:ilvl w:val="0"/>
          <w:numId w:val="7"/>
        </w:numPr>
        <w:ind w:left="720" w:hanging="360"/>
        <w:rPr/>
      </w:pPr>
      <w:r w:rsidDel="00000000" w:rsidR="00000000" w:rsidRPr="00000000">
        <w:rPr>
          <w:sz w:val="23"/>
          <w:szCs w:val="23"/>
          <w:rtl w:val="0"/>
        </w:rPr>
        <w:t xml:space="preserve">Finalmente, se preparó el informe que contenía los resultados obtenidos y el análisis de los mismos, que respondían al objeto de la investigación, junto con conclusiones y las recomendaciones del estudio.</w:t>
      </w:r>
      <w:r w:rsidDel="00000000" w:rsidR="00000000" w:rsidRPr="00000000">
        <w:rPr>
          <w:rtl w:val="0"/>
        </w:rPr>
      </w:r>
    </w:p>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rPr/>
      </w:pPr>
      <w:r w:rsidDel="00000000" w:rsidR="00000000" w:rsidRPr="00000000">
        <w:rPr>
          <w:rtl w:val="0"/>
        </w:rPr>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ind w:left="720" w:firstLine="0"/>
        <w:rPr/>
      </w:pPr>
      <w:r w:rsidDel="00000000" w:rsidR="00000000" w:rsidRPr="00000000">
        <w:rPr>
          <w:rtl w:val="0"/>
        </w:rPr>
      </w:r>
    </w:p>
    <w:p w:rsidR="00000000" w:rsidDel="00000000" w:rsidP="00000000" w:rsidRDefault="00000000" w:rsidRPr="00000000" w14:paraId="000002D8">
      <w:pPr>
        <w:pStyle w:val="Heading1"/>
        <w:rPr/>
      </w:pPr>
      <w:bookmarkStart w:colFirst="0" w:colLast="0" w:name="_heading=h.1opuj5n" w:id="39"/>
      <w:bookmarkEnd w:id="39"/>
      <w:r w:rsidDel="00000000" w:rsidR="00000000" w:rsidRPr="00000000">
        <w:rPr>
          <w:rtl w:val="0"/>
        </w:rPr>
        <w:t xml:space="preserve">Aspectos Éticos</w:t>
      </w:r>
    </w:p>
    <w:p w:rsidR="00000000" w:rsidDel="00000000" w:rsidP="00000000" w:rsidRDefault="00000000" w:rsidRPr="00000000" w14:paraId="000002D9">
      <w:pPr>
        <w:ind w:firstLine="720"/>
        <w:rPr/>
      </w:pPr>
      <w:r w:rsidDel="00000000" w:rsidR="00000000" w:rsidRPr="00000000">
        <w:rPr>
          <w:rtl w:val="0"/>
        </w:rPr>
        <w:t xml:space="preserve">El desarrollo del presente estudio se reglamenta bajo la Resolución No. 8430 de 1993 por medio de la cual se establecen las normas científicas, técnicas y administrativas para la investigación en salud; encontrando en sus Artículos 8º que en las investigaciones con seres humanos se protegerá la privacidad del individuo sujeto de investigación, y Artículo 5º, que deberá prevalecer el criterio del respeto a su dignidad y la protección de sus derechos y su bienestar. Igualmente, con respecto a la clasificación de riesgo considerada en el Artículo 11º de la mencionada resolución, se establece que se trata de una investigación sin riesgo, en la que no se realiza ningún tipo de intervención ni modificación intencional (Ministerio de Salud, 1993).</w:t>
      </w:r>
    </w:p>
    <w:p w:rsidR="00000000" w:rsidDel="00000000" w:rsidP="00000000" w:rsidRDefault="00000000" w:rsidRPr="00000000" w14:paraId="000002DA">
      <w:pPr>
        <w:shd w:fill="ffffff" w:val="clear"/>
        <w:spacing w:after="0" w:lineRule="auto"/>
        <w:ind w:firstLine="720"/>
        <w:rPr/>
      </w:pPr>
      <w:r w:rsidDel="00000000" w:rsidR="00000000" w:rsidRPr="00000000">
        <w:rPr>
          <w:rtl w:val="0"/>
        </w:rPr>
        <w:t xml:space="preserve">La investigación cualitativa comparte muchos aspectos éticos con la investigación convencional. Así, los aspectos éticos que son aplicables a la ciencia en general, son aplicables a la investigación cualitativa. La investigación cualitativa reconoce la subjetividad de los individuos como parte constitutiva de su proceso indagador. Ello implica que las ideologías, las identidades, los juicios, los prejuicios y todos los elementos de la cultura impregnan los propósitos, el problema, el objeto de estudio, los métodos e instrumentos; forman parte de la selección de los recursos y los mecanismos empleados para hacer la presentación y divulgación de los resultados e interpretaciones del estudio (Parra y Briseño, 2010).</w:t>
      </w:r>
    </w:p>
    <w:p w:rsidR="00000000" w:rsidDel="00000000" w:rsidP="00000000" w:rsidRDefault="00000000" w:rsidRPr="00000000" w14:paraId="000002DB">
      <w:pPr>
        <w:ind w:firstLine="0"/>
        <w:rPr>
          <w:b w:val="1"/>
        </w:rPr>
      </w:pPr>
      <w:r w:rsidDel="00000000" w:rsidR="00000000" w:rsidRPr="00000000">
        <w:rPr>
          <w:b w:val="1"/>
          <w:rtl w:val="0"/>
        </w:rPr>
        <w:t xml:space="preserve">LEY</w:t>
      </w:r>
      <w:bookmarkStart w:colFirst="0" w:colLast="0" w:name="bookmark=id.48pi1tg" w:id="40"/>
      <w:bookmarkEnd w:id="40"/>
      <w:r w:rsidDel="00000000" w:rsidR="00000000" w:rsidRPr="00000000">
        <w:rPr>
          <w:b w:val="1"/>
          <w:rtl w:val="0"/>
        </w:rPr>
        <w:t xml:space="preserve"> 1090 DE 2006</w:t>
      </w:r>
    </w:p>
    <w:p w:rsidR="00000000" w:rsidDel="00000000" w:rsidP="00000000" w:rsidRDefault="00000000" w:rsidRPr="00000000" w14:paraId="000002DC">
      <w:pPr>
        <w:ind w:firstLine="720"/>
        <w:rPr/>
      </w:pPr>
      <w:r w:rsidDel="00000000" w:rsidR="00000000" w:rsidRPr="00000000">
        <w:rPr>
          <w:i w:val="1"/>
          <w:rtl w:val="0"/>
        </w:rPr>
        <w:t xml:space="preserve">“Por la cual se reglamenta el ejercicio de la profesión de Psicología, se dicta el Código Deontológico y Bioético y otras disposiciones.”</w:t>
      </w:r>
      <w:bookmarkStart w:colFirst="0" w:colLast="0" w:name="bookmark=id.2nusc19" w:id="41"/>
      <w:bookmarkEnd w:id="41"/>
      <w:r w:rsidDel="00000000" w:rsidR="00000000" w:rsidRPr="00000000">
        <w:rPr>
          <w:rtl w:val="0"/>
        </w:rPr>
      </w:r>
    </w:p>
    <w:p w:rsidR="00000000" w:rsidDel="00000000" w:rsidP="00000000" w:rsidRDefault="00000000" w:rsidRPr="00000000" w14:paraId="000002DD">
      <w:pPr>
        <w:ind w:firstLine="720"/>
        <w:rPr/>
      </w:pPr>
      <w:r w:rsidDel="00000000" w:rsidR="00000000" w:rsidRPr="00000000">
        <w:rPr>
          <w:b w:val="1"/>
          <w:rtl w:val="0"/>
        </w:rPr>
        <w:t xml:space="preserve">Artículo 2.</w:t>
      </w:r>
      <w:r w:rsidDel="00000000" w:rsidR="00000000" w:rsidRPr="00000000">
        <w:rPr>
          <w:rtl w:val="0"/>
        </w:rPr>
        <w:t xml:space="preserve"> De los principios generales que los psicólogos que ejerzan su profesión en Colombia se regirán por los siguientes principios universales:</w:t>
      </w:r>
    </w:p>
    <w:p w:rsidR="00000000" w:rsidDel="00000000" w:rsidP="00000000" w:rsidRDefault="00000000" w:rsidRPr="00000000" w14:paraId="000002DE">
      <w:pPr>
        <w:ind w:firstLine="720"/>
        <w:rPr/>
      </w:pPr>
      <w:r w:rsidDel="00000000" w:rsidR="00000000" w:rsidRPr="00000000">
        <w:rPr>
          <w:rtl w:val="0"/>
        </w:rPr>
        <w:t xml:space="preserve">Responsabilidad. Al ofrecer sus servicios los psicólogos mantendrán los más altos estándares de su profesión. Aceptarán la responsabilidad de las consecuencias de sus actos y pondrán todo el empeño para asegurar que sus servicios sean usados de manera correcta.</w:t>
      </w:r>
    </w:p>
    <w:p w:rsidR="00000000" w:rsidDel="00000000" w:rsidP="00000000" w:rsidRDefault="00000000" w:rsidRPr="00000000" w14:paraId="000002DF">
      <w:pPr>
        <w:ind w:firstLine="720"/>
        <w:rPr/>
      </w:pPr>
      <w:r w:rsidDel="00000000" w:rsidR="00000000" w:rsidRPr="00000000">
        <w:rPr>
          <w:rtl w:val="0"/>
        </w:rPr>
        <w:t xml:space="preserve">Competencia. El mantenimiento de altos estándares de competencia será una responsabilidad compartida por todos los psicólogos interesados en el bienestar social y en la profesión como un todo. Los psicólogos reconocerán los límites de su competencia y las limitaciones de sus técnicas. Solamente prestarán sus servicios y utilizarán técnicas para los cuales se encuentran cualificados.</w:t>
      </w:r>
    </w:p>
    <w:p w:rsidR="00000000" w:rsidDel="00000000" w:rsidP="00000000" w:rsidRDefault="00000000" w:rsidRPr="00000000" w14:paraId="000002E0">
      <w:pPr>
        <w:ind w:firstLine="720"/>
        <w:rPr/>
      </w:pPr>
      <w:r w:rsidDel="00000000" w:rsidR="00000000" w:rsidRPr="00000000">
        <w:rPr>
          <w:rtl w:val="0"/>
        </w:rPr>
        <w:t xml:space="preserve">Confidencialidad. Los psicólogos tienen una obligación básica respecto a la confidencialidad de la información obtenida de las personas en el desarrollo de su trabajo como psicólogos.</w:t>
      </w:r>
    </w:p>
    <w:p w:rsidR="00000000" w:rsidDel="00000000" w:rsidP="00000000" w:rsidRDefault="00000000" w:rsidRPr="00000000" w14:paraId="000002E1">
      <w:pPr>
        <w:ind w:firstLine="720"/>
        <w:rPr/>
      </w:pPr>
      <w:r w:rsidDel="00000000" w:rsidR="00000000" w:rsidRPr="00000000">
        <w:rPr>
          <w:rtl w:val="0"/>
        </w:rPr>
        <w:t xml:space="preserve">Revelarán tal información a los demás solo con el consentimiento de la persona o del representante legal de la persona, excepto en aquellas circunstancias particulares en que no hacerlo llevaría a un evidente daño a la persona u a otros.</w:t>
      </w:r>
    </w:p>
    <w:p w:rsidR="00000000" w:rsidDel="00000000" w:rsidP="00000000" w:rsidRDefault="00000000" w:rsidRPr="00000000" w14:paraId="000002E2">
      <w:pPr>
        <w:ind w:firstLine="720"/>
        <w:rPr/>
      </w:pPr>
      <w:r w:rsidDel="00000000" w:rsidR="00000000" w:rsidRPr="00000000">
        <w:rPr>
          <w:b w:val="1"/>
          <w:rtl w:val="0"/>
        </w:rPr>
        <w:t xml:space="preserve">Artículo 50</w:t>
      </w:r>
      <w:r w:rsidDel="00000000" w:rsidR="00000000" w:rsidRPr="00000000">
        <w:rPr>
          <w:rtl w:val="0"/>
        </w:rPr>
        <w:t xml:space="preserve">. Los profesionales de la psicología al planear o llevar a cabo investigaciones científicas, deberán basarse en principios éticos de respeto y dignidad, lo mismo que salvaguardar el bienestar y los derechos de los participantes.</w:t>
      </w:r>
    </w:p>
    <w:p w:rsidR="00000000" w:rsidDel="00000000" w:rsidP="00000000" w:rsidRDefault="00000000" w:rsidRPr="00000000" w14:paraId="000002E3">
      <w:pPr>
        <w:ind w:firstLine="720"/>
        <w:rPr/>
      </w:pPr>
      <w:r w:rsidDel="00000000" w:rsidR="00000000" w:rsidRPr="00000000">
        <w:rPr>
          <w:b w:val="1"/>
          <w:rtl w:val="0"/>
        </w:rPr>
        <w:t xml:space="preserve">Artículo 51</w:t>
      </w:r>
      <w:r w:rsidDel="00000000" w:rsidR="00000000" w:rsidRPr="00000000">
        <w:rPr>
          <w:rtl w:val="0"/>
        </w:rPr>
        <w:t xml:space="preserve">. Es preciso evitar en lo posible el recurso de la información incompleta o encubierta. Este sólo se usará cuando se cumplan estas tres condiciones: a) Que el problema por investigar sea importante; b) Que solo pueda investigarse utilizando dicho tipo de información; c) Que se garantice que al terminar la investigación se les va a brindar a los participantes la información correcta sobre las variables utilizadas y los objetivos de la investigación.</w:t>
      </w:r>
    </w:p>
    <w:p w:rsidR="00000000" w:rsidDel="00000000" w:rsidP="00000000" w:rsidRDefault="00000000" w:rsidRPr="00000000" w14:paraId="000002E4">
      <w:pPr>
        <w:ind w:firstLine="720"/>
        <w:rPr/>
      </w:pPr>
      <w:r w:rsidDel="00000000" w:rsidR="00000000" w:rsidRPr="00000000">
        <w:rPr>
          <w:b w:val="1"/>
          <w:rtl w:val="0"/>
        </w:rPr>
        <w:t xml:space="preserve">Artículo 52</w:t>
      </w:r>
      <w:r w:rsidDel="00000000" w:rsidR="00000000" w:rsidRPr="00000000">
        <w:rPr>
          <w:rtl w:val="0"/>
        </w:rPr>
        <w:t xml:space="preserve">. En los casos de menores de edad y personas incapacitadas, el consentimiento respectivo deberá firmarlo el representante legal del participante.</w:t>
      </w:r>
    </w:p>
    <w:p w:rsidR="00000000" w:rsidDel="00000000" w:rsidP="00000000" w:rsidRDefault="00000000" w:rsidRPr="00000000" w14:paraId="000002E5">
      <w:pPr>
        <w:ind w:firstLine="720"/>
        <w:rPr>
          <w:b w:val="1"/>
        </w:rPr>
      </w:pPr>
      <w:r w:rsidDel="00000000" w:rsidR="00000000" w:rsidRPr="00000000">
        <w:rPr>
          <w:b w:val="1"/>
          <w:rtl w:val="0"/>
        </w:rPr>
        <w:t xml:space="preserve">Artículo 55</w:t>
      </w:r>
      <w:r w:rsidDel="00000000" w:rsidR="00000000" w:rsidRPr="00000000">
        <w:rPr>
          <w:rtl w:val="0"/>
        </w:rPr>
        <w:t xml:space="preserve">. Los profesionales que adelanten investigaciones de carácter científico deberán abstenerse de aceptar presiones o condiciones que limiten la objetividad de su criterio u obedezcan a intereses que ocasionen distorsiones o que pretendan darle uso indebido a los hallazgos.</w:t>
      </w:r>
      <w:r w:rsidDel="00000000" w:rsidR="00000000" w:rsidRPr="00000000">
        <w:rPr>
          <w:rtl w:val="0"/>
        </w:rPr>
      </w:r>
    </w:p>
    <w:p w:rsidR="00000000" w:rsidDel="00000000" w:rsidP="00000000" w:rsidRDefault="00000000" w:rsidRPr="00000000" w14:paraId="000002E6">
      <w:pPr>
        <w:ind w:firstLine="720"/>
        <w:rPr/>
      </w:pPr>
      <w:r w:rsidDel="00000000" w:rsidR="00000000" w:rsidRPr="00000000">
        <w:rPr>
          <w:rtl w:val="0"/>
        </w:rPr>
      </w:r>
    </w:p>
    <w:p w:rsidR="00000000" w:rsidDel="00000000" w:rsidP="00000000" w:rsidRDefault="00000000" w:rsidRPr="00000000" w14:paraId="000002E7">
      <w:pPr>
        <w:spacing w:after="0" w:line="240" w:lineRule="auto"/>
        <w:ind w:firstLine="0"/>
        <w:rPr/>
      </w:pPr>
      <w:r w:rsidDel="00000000" w:rsidR="00000000" w:rsidRPr="00000000">
        <w:rPr>
          <w:rtl w:val="0"/>
        </w:rPr>
      </w:r>
    </w:p>
    <w:p w:rsidR="00000000" w:rsidDel="00000000" w:rsidP="00000000" w:rsidRDefault="00000000" w:rsidRPr="00000000" w14:paraId="000002E8">
      <w:pPr>
        <w:spacing w:after="0" w:line="240" w:lineRule="auto"/>
        <w:rPr/>
      </w:pPr>
      <w:r w:rsidDel="00000000" w:rsidR="00000000" w:rsidRPr="00000000">
        <w:rPr>
          <w:rtl w:val="0"/>
        </w:rPr>
      </w:r>
    </w:p>
    <w:p w:rsidR="00000000" w:rsidDel="00000000" w:rsidP="00000000" w:rsidRDefault="00000000" w:rsidRPr="00000000" w14:paraId="000002E9">
      <w:pPr>
        <w:spacing w:after="0" w:line="240" w:lineRule="auto"/>
        <w:rPr/>
      </w:pPr>
      <w:r w:rsidDel="00000000" w:rsidR="00000000" w:rsidRPr="00000000">
        <w:rPr>
          <w:rtl w:val="0"/>
        </w:rPr>
      </w:r>
    </w:p>
    <w:p w:rsidR="00000000" w:rsidDel="00000000" w:rsidP="00000000" w:rsidRDefault="00000000" w:rsidRPr="00000000" w14:paraId="000002EA">
      <w:pPr>
        <w:spacing w:after="0" w:line="240" w:lineRule="auto"/>
        <w:rPr/>
      </w:pPr>
      <w:r w:rsidDel="00000000" w:rsidR="00000000" w:rsidRPr="00000000">
        <w:rPr>
          <w:rtl w:val="0"/>
        </w:rPr>
      </w:r>
    </w:p>
    <w:p w:rsidR="00000000" w:rsidDel="00000000" w:rsidP="00000000" w:rsidRDefault="00000000" w:rsidRPr="00000000" w14:paraId="000002EB">
      <w:pPr>
        <w:spacing w:after="0" w:line="240" w:lineRule="auto"/>
        <w:rPr/>
      </w:pPr>
      <w:r w:rsidDel="00000000" w:rsidR="00000000" w:rsidRPr="00000000">
        <w:rPr>
          <w:rtl w:val="0"/>
        </w:rPr>
      </w:r>
    </w:p>
    <w:p w:rsidR="00000000" w:rsidDel="00000000" w:rsidP="00000000" w:rsidRDefault="00000000" w:rsidRPr="00000000" w14:paraId="000002EC">
      <w:pPr>
        <w:spacing w:after="0" w:line="240" w:lineRule="auto"/>
        <w:rPr/>
      </w:pPr>
      <w:r w:rsidDel="00000000" w:rsidR="00000000" w:rsidRPr="00000000">
        <w:rPr>
          <w:rtl w:val="0"/>
        </w:rPr>
      </w:r>
    </w:p>
    <w:p w:rsidR="00000000" w:rsidDel="00000000" w:rsidP="00000000" w:rsidRDefault="00000000" w:rsidRPr="00000000" w14:paraId="000002ED">
      <w:pPr>
        <w:spacing w:after="0" w:line="240" w:lineRule="auto"/>
        <w:rPr/>
      </w:pPr>
      <w:r w:rsidDel="00000000" w:rsidR="00000000" w:rsidRPr="00000000">
        <w:rPr>
          <w:rtl w:val="0"/>
        </w:rPr>
      </w:r>
    </w:p>
    <w:p w:rsidR="00000000" w:rsidDel="00000000" w:rsidP="00000000" w:rsidRDefault="00000000" w:rsidRPr="00000000" w14:paraId="000002EE">
      <w:pPr>
        <w:spacing w:after="0" w:line="240" w:lineRule="auto"/>
        <w:rPr/>
      </w:pPr>
      <w:r w:rsidDel="00000000" w:rsidR="00000000" w:rsidRPr="00000000">
        <w:rPr>
          <w:rtl w:val="0"/>
        </w:rPr>
      </w:r>
    </w:p>
    <w:p w:rsidR="00000000" w:rsidDel="00000000" w:rsidP="00000000" w:rsidRDefault="00000000" w:rsidRPr="00000000" w14:paraId="000002EF">
      <w:pPr>
        <w:spacing w:after="0" w:line="240" w:lineRule="auto"/>
        <w:rPr/>
      </w:pPr>
      <w:r w:rsidDel="00000000" w:rsidR="00000000" w:rsidRPr="00000000">
        <w:rPr>
          <w:rtl w:val="0"/>
        </w:rPr>
      </w:r>
    </w:p>
    <w:p w:rsidR="00000000" w:rsidDel="00000000" w:rsidP="00000000" w:rsidRDefault="00000000" w:rsidRPr="00000000" w14:paraId="000002F0">
      <w:pPr>
        <w:spacing w:after="0" w:line="240" w:lineRule="auto"/>
        <w:rPr/>
      </w:pPr>
      <w:r w:rsidDel="00000000" w:rsidR="00000000" w:rsidRPr="00000000">
        <w:rPr>
          <w:rtl w:val="0"/>
        </w:rPr>
      </w:r>
    </w:p>
    <w:p w:rsidR="00000000" w:rsidDel="00000000" w:rsidP="00000000" w:rsidRDefault="00000000" w:rsidRPr="00000000" w14:paraId="000002F1">
      <w:pPr>
        <w:spacing w:after="0" w:line="240" w:lineRule="auto"/>
        <w:rPr/>
      </w:pPr>
      <w:r w:rsidDel="00000000" w:rsidR="00000000" w:rsidRPr="00000000">
        <w:rPr>
          <w:rtl w:val="0"/>
        </w:rPr>
      </w:r>
    </w:p>
    <w:p w:rsidR="00000000" w:rsidDel="00000000" w:rsidP="00000000" w:rsidRDefault="00000000" w:rsidRPr="00000000" w14:paraId="000002F2">
      <w:pPr>
        <w:spacing w:after="0" w:line="240" w:lineRule="auto"/>
        <w:rPr/>
      </w:pPr>
      <w:r w:rsidDel="00000000" w:rsidR="00000000" w:rsidRPr="00000000">
        <w:rPr>
          <w:rtl w:val="0"/>
        </w:rPr>
      </w:r>
    </w:p>
    <w:p w:rsidR="00000000" w:rsidDel="00000000" w:rsidP="00000000" w:rsidRDefault="00000000" w:rsidRPr="00000000" w14:paraId="000002F3">
      <w:pPr>
        <w:spacing w:after="0" w:line="240" w:lineRule="auto"/>
        <w:rPr/>
      </w:pPr>
      <w:r w:rsidDel="00000000" w:rsidR="00000000" w:rsidRPr="00000000">
        <w:rPr>
          <w:rtl w:val="0"/>
        </w:rPr>
      </w:r>
    </w:p>
    <w:p w:rsidR="00000000" w:rsidDel="00000000" w:rsidP="00000000" w:rsidRDefault="00000000" w:rsidRPr="00000000" w14:paraId="000002F4">
      <w:pPr>
        <w:spacing w:after="0" w:line="240" w:lineRule="auto"/>
        <w:rPr/>
      </w:pPr>
      <w:r w:rsidDel="00000000" w:rsidR="00000000" w:rsidRPr="00000000">
        <w:rPr>
          <w:rtl w:val="0"/>
        </w:rPr>
      </w:r>
    </w:p>
    <w:p w:rsidR="00000000" w:rsidDel="00000000" w:rsidP="00000000" w:rsidRDefault="00000000" w:rsidRPr="00000000" w14:paraId="000002F5">
      <w:pPr>
        <w:spacing w:after="0" w:line="240" w:lineRule="auto"/>
        <w:rPr/>
      </w:pPr>
      <w:r w:rsidDel="00000000" w:rsidR="00000000" w:rsidRPr="00000000">
        <w:rPr>
          <w:rtl w:val="0"/>
        </w:rPr>
      </w:r>
    </w:p>
    <w:p w:rsidR="00000000" w:rsidDel="00000000" w:rsidP="00000000" w:rsidRDefault="00000000" w:rsidRPr="00000000" w14:paraId="000002F6">
      <w:pPr>
        <w:spacing w:after="0" w:line="240" w:lineRule="auto"/>
        <w:rPr/>
      </w:pPr>
      <w:r w:rsidDel="00000000" w:rsidR="00000000" w:rsidRPr="00000000">
        <w:rPr>
          <w:rtl w:val="0"/>
        </w:rPr>
      </w:r>
    </w:p>
    <w:p w:rsidR="00000000" w:rsidDel="00000000" w:rsidP="00000000" w:rsidRDefault="00000000" w:rsidRPr="00000000" w14:paraId="000002F7">
      <w:pPr>
        <w:spacing w:after="0" w:line="240" w:lineRule="auto"/>
        <w:rPr/>
      </w:pPr>
      <w:r w:rsidDel="00000000" w:rsidR="00000000" w:rsidRPr="00000000">
        <w:rPr>
          <w:rtl w:val="0"/>
        </w:rPr>
      </w:r>
    </w:p>
    <w:p w:rsidR="00000000" w:rsidDel="00000000" w:rsidP="00000000" w:rsidRDefault="00000000" w:rsidRPr="00000000" w14:paraId="000002F8">
      <w:pPr>
        <w:spacing w:after="0" w:line="240" w:lineRule="auto"/>
        <w:rPr/>
      </w:pPr>
      <w:r w:rsidDel="00000000" w:rsidR="00000000" w:rsidRPr="00000000">
        <w:rPr>
          <w:rtl w:val="0"/>
        </w:rPr>
      </w:r>
    </w:p>
    <w:p w:rsidR="00000000" w:rsidDel="00000000" w:rsidP="00000000" w:rsidRDefault="00000000" w:rsidRPr="00000000" w14:paraId="000002F9">
      <w:pPr>
        <w:spacing w:after="0" w:line="240" w:lineRule="auto"/>
        <w:rPr/>
      </w:pPr>
      <w:r w:rsidDel="00000000" w:rsidR="00000000" w:rsidRPr="00000000">
        <w:rPr>
          <w:rtl w:val="0"/>
        </w:rPr>
      </w:r>
    </w:p>
    <w:p w:rsidR="00000000" w:rsidDel="00000000" w:rsidP="00000000" w:rsidRDefault="00000000" w:rsidRPr="00000000" w14:paraId="000002FA">
      <w:pPr>
        <w:spacing w:after="0" w:line="240" w:lineRule="auto"/>
        <w:rPr/>
      </w:pPr>
      <w:r w:rsidDel="00000000" w:rsidR="00000000" w:rsidRPr="00000000">
        <w:rPr>
          <w:rtl w:val="0"/>
        </w:rPr>
      </w:r>
    </w:p>
    <w:p w:rsidR="00000000" w:rsidDel="00000000" w:rsidP="00000000" w:rsidRDefault="00000000" w:rsidRPr="00000000" w14:paraId="000002FB">
      <w:pPr>
        <w:spacing w:after="0" w:line="240" w:lineRule="auto"/>
        <w:rPr/>
      </w:pPr>
      <w:r w:rsidDel="00000000" w:rsidR="00000000" w:rsidRPr="00000000">
        <w:rPr>
          <w:rtl w:val="0"/>
        </w:rPr>
      </w:r>
    </w:p>
    <w:p w:rsidR="00000000" w:rsidDel="00000000" w:rsidP="00000000" w:rsidRDefault="00000000" w:rsidRPr="00000000" w14:paraId="000002FC">
      <w:pPr>
        <w:spacing w:after="0" w:line="240" w:lineRule="auto"/>
        <w:rPr/>
      </w:pPr>
      <w:r w:rsidDel="00000000" w:rsidR="00000000" w:rsidRPr="00000000">
        <w:rPr>
          <w:rtl w:val="0"/>
        </w:rPr>
      </w:r>
    </w:p>
    <w:p w:rsidR="00000000" w:rsidDel="00000000" w:rsidP="00000000" w:rsidRDefault="00000000" w:rsidRPr="00000000" w14:paraId="000002FD">
      <w:pPr>
        <w:spacing w:after="0" w:line="240" w:lineRule="auto"/>
        <w:rPr/>
      </w:pPr>
      <w:r w:rsidDel="00000000" w:rsidR="00000000" w:rsidRPr="00000000">
        <w:rPr>
          <w:rtl w:val="0"/>
        </w:rPr>
      </w:r>
    </w:p>
    <w:p w:rsidR="00000000" w:rsidDel="00000000" w:rsidP="00000000" w:rsidRDefault="00000000" w:rsidRPr="00000000" w14:paraId="000002FE">
      <w:pPr>
        <w:spacing w:after="0" w:line="240" w:lineRule="auto"/>
        <w:rPr/>
      </w:pPr>
      <w:r w:rsidDel="00000000" w:rsidR="00000000" w:rsidRPr="00000000">
        <w:rPr>
          <w:rtl w:val="0"/>
        </w:rPr>
      </w:r>
    </w:p>
    <w:p w:rsidR="00000000" w:rsidDel="00000000" w:rsidP="00000000" w:rsidRDefault="00000000" w:rsidRPr="00000000" w14:paraId="000002FF">
      <w:pPr>
        <w:spacing w:after="0" w:line="240" w:lineRule="auto"/>
        <w:rPr/>
      </w:pPr>
      <w:r w:rsidDel="00000000" w:rsidR="00000000" w:rsidRPr="00000000">
        <w:rPr>
          <w:rtl w:val="0"/>
        </w:rPr>
      </w:r>
    </w:p>
    <w:p w:rsidR="00000000" w:rsidDel="00000000" w:rsidP="00000000" w:rsidRDefault="00000000" w:rsidRPr="00000000" w14:paraId="00000300">
      <w:pPr>
        <w:spacing w:after="0" w:line="240" w:lineRule="auto"/>
        <w:rPr/>
      </w:pPr>
      <w:r w:rsidDel="00000000" w:rsidR="00000000" w:rsidRPr="00000000">
        <w:rPr>
          <w:rtl w:val="0"/>
        </w:rPr>
      </w:r>
    </w:p>
    <w:p w:rsidR="00000000" w:rsidDel="00000000" w:rsidP="00000000" w:rsidRDefault="00000000" w:rsidRPr="00000000" w14:paraId="00000301">
      <w:pPr>
        <w:spacing w:after="0" w:line="240" w:lineRule="auto"/>
        <w:rPr/>
      </w:pPr>
      <w:r w:rsidDel="00000000" w:rsidR="00000000" w:rsidRPr="00000000">
        <w:rPr>
          <w:rtl w:val="0"/>
        </w:rPr>
      </w:r>
    </w:p>
    <w:p w:rsidR="00000000" w:rsidDel="00000000" w:rsidP="00000000" w:rsidRDefault="00000000" w:rsidRPr="00000000" w14:paraId="00000302">
      <w:pPr>
        <w:spacing w:after="0" w:line="240" w:lineRule="auto"/>
        <w:rPr/>
      </w:pPr>
      <w:r w:rsidDel="00000000" w:rsidR="00000000" w:rsidRPr="00000000">
        <w:rPr>
          <w:rtl w:val="0"/>
        </w:rPr>
      </w:r>
    </w:p>
    <w:p w:rsidR="00000000" w:rsidDel="00000000" w:rsidP="00000000" w:rsidRDefault="00000000" w:rsidRPr="00000000" w14:paraId="00000303">
      <w:pPr>
        <w:spacing w:after="0" w:line="240" w:lineRule="auto"/>
        <w:rPr/>
      </w:pPr>
      <w:r w:rsidDel="00000000" w:rsidR="00000000" w:rsidRPr="00000000">
        <w:rPr>
          <w:rtl w:val="0"/>
        </w:rPr>
      </w:r>
    </w:p>
    <w:p w:rsidR="00000000" w:rsidDel="00000000" w:rsidP="00000000" w:rsidRDefault="00000000" w:rsidRPr="00000000" w14:paraId="00000304">
      <w:pPr>
        <w:spacing w:after="0" w:line="240" w:lineRule="auto"/>
        <w:rPr/>
      </w:pPr>
      <w:r w:rsidDel="00000000" w:rsidR="00000000" w:rsidRPr="00000000">
        <w:rPr>
          <w:rtl w:val="0"/>
        </w:rPr>
      </w:r>
    </w:p>
    <w:p w:rsidR="00000000" w:rsidDel="00000000" w:rsidP="00000000" w:rsidRDefault="00000000" w:rsidRPr="00000000" w14:paraId="00000305">
      <w:pPr>
        <w:spacing w:after="0" w:line="240" w:lineRule="auto"/>
        <w:ind w:firstLine="0"/>
        <w:rPr/>
      </w:pPr>
      <w:r w:rsidDel="00000000" w:rsidR="00000000" w:rsidRPr="00000000">
        <w:rPr>
          <w:rtl w:val="0"/>
        </w:rPr>
      </w:r>
    </w:p>
    <w:p w:rsidR="00000000" w:rsidDel="00000000" w:rsidP="00000000" w:rsidRDefault="00000000" w:rsidRPr="00000000" w14:paraId="00000306">
      <w:pPr>
        <w:pStyle w:val="Heading1"/>
        <w:rPr/>
      </w:pPr>
      <w:bookmarkStart w:colFirst="0" w:colLast="0" w:name="_heading=h.1302m92" w:id="42"/>
      <w:bookmarkEnd w:id="42"/>
      <w:r w:rsidDel="00000000" w:rsidR="00000000" w:rsidRPr="00000000">
        <w:rPr>
          <w:rtl w:val="0"/>
        </w:rPr>
        <w:t xml:space="preserve">Resultados</w:t>
      </w:r>
    </w:p>
    <w:p w:rsidR="00000000" w:rsidDel="00000000" w:rsidP="00000000" w:rsidRDefault="00000000" w:rsidRPr="00000000" w14:paraId="00000307">
      <w:pPr>
        <w:ind w:firstLine="720"/>
        <w:rPr/>
      </w:pPr>
      <w:r w:rsidDel="00000000" w:rsidR="00000000" w:rsidRPr="00000000">
        <w:rPr>
          <w:rtl w:val="0"/>
        </w:rPr>
        <w:t xml:space="preserve">En este apartado se dan a conocer los resultados obtenidos y análisis correspondiente, con la finalidad de dar respuesta a los objetivos de esta investigación. La información recopilada se obtuvo mediante una entrevista semiestructurada aplicada a dos informantes, pertenecientes a una familia víctima de la masacre de los 12 de Punta del Este del Distrito de Buenaventura, quienes estuvieron dispuestos a brindar toda la información necesaria y requerida para cumplir a cabalidad los objetivos de este estudio.</w:t>
      </w:r>
    </w:p>
    <w:p w:rsidR="00000000" w:rsidDel="00000000" w:rsidP="00000000" w:rsidRDefault="00000000" w:rsidRPr="00000000" w14:paraId="00000308">
      <w:pPr>
        <w:ind w:firstLine="720"/>
        <w:rPr/>
      </w:pPr>
      <w:r w:rsidDel="00000000" w:rsidR="00000000" w:rsidRPr="00000000">
        <w:rPr>
          <w:rtl w:val="0"/>
        </w:rPr>
        <w:t xml:space="preserve">De acuerdo a todo lo planteado anteriormente, se pasa a dar cuenta de los resultados sustentados con base a la teoría de Walsh (2004). </w:t>
      </w:r>
    </w:p>
    <w:p w:rsidR="00000000" w:rsidDel="00000000" w:rsidP="00000000" w:rsidRDefault="00000000" w:rsidRPr="00000000" w14:paraId="00000309">
      <w:pPr>
        <w:ind w:firstLine="0"/>
        <w:rPr>
          <w:b w:val="1"/>
        </w:rPr>
      </w:pPr>
      <w:r w:rsidDel="00000000" w:rsidR="00000000" w:rsidRPr="00000000">
        <w:rPr>
          <w:b w:val="1"/>
          <w:rtl w:val="0"/>
        </w:rPr>
        <w:t xml:space="preserve">Sistema de Creencias Compartidas</w:t>
      </w:r>
    </w:p>
    <w:p w:rsidR="00000000" w:rsidDel="00000000" w:rsidP="00000000" w:rsidRDefault="00000000" w:rsidRPr="00000000" w14:paraId="0000030A">
      <w:pPr>
        <w:ind w:firstLine="720"/>
        <w:rPr/>
      </w:pPr>
      <w:r w:rsidDel="00000000" w:rsidR="00000000" w:rsidRPr="00000000">
        <w:rPr>
          <w:rtl w:val="0"/>
        </w:rPr>
        <w:t xml:space="preserve">Como señala, Walsh (2004) el sistema de creencias compartidas, como el cuerpo y alma de la resiliencia familiar, ya que el modo en que las familias visualizan sus problemas y sus opciones pueden determinar que imperen la superación y el dominio o la disfunción y la desesperación.</w:t>
      </w:r>
    </w:p>
    <w:p w:rsidR="00000000" w:rsidDel="00000000" w:rsidP="00000000" w:rsidRDefault="00000000" w:rsidRPr="00000000" w14:paraId="0000030B">
      <w:pPr>
        <w:ind w:firstLine="720"/>
        <w:rPr/>
      </w:pPr>
      <w:r w:rsidDel="00000000" w:rsidR="00000000" w:rsidRPr="00000000">
        <w:rPr>
          <w:rtl w:val="0"/>
        </w:rPr>
        <w:t xml:space="preserve">Frente a esto los informantes manifestaron que fue una experiencia muy difícil, pasar por una situación en la que pierdes un miembro de la familia y más doloroso fue la forma en que sucedió este hecho de violencia. Además, se enfocan en decir que ante este hecho lo único que desean es justicia y no volver a pasar por un hecho tan doloroso como ese. En cuanto a esto se realiza la siguiente pregunta y se obtiene la respectiva respuesta dada a continuación. </w:t>
      </w:r>
    </w:p>
    <w:p w:rsidR="00000000" w:rsidDel="00000000" w:rsidP="00000000" w:rsidRDefault="00000000" w:rsidRPr="00000000" w14:paraId="0000030C">
      <w:pPr>
        <w:ind w:firstLine="720"/>
        <w:rPr/>
      </w:pPr>
      <w:r w:rsidDel="00000000" w:rsidR="00000000" w:rsidRPr="00000000">
        <w:rPr>
          <w:rtl w:val="0"/>
        </w:rPr>
        <w:t xml:space="preserve">Pregunta: “¿Que mirada le genero estar viviendo esta experiencia?”</w:t>
      </w:r>
    </w:p>
    <w:p w:rsidR="00000000" w:rsidDel="00000000" w:rsidP="00000000" w:rsidRDefault="00000000" w:rsidRPr="00000000" w14:paraId="0000030D">
      <w:pPr>
        <w:ind w:firstLine="720"/>
        <w:rPr/>
      </w:pPr>
      <w:r w:rsidDel="00000000" w:rsidR="00000000" w:rsidRPr="00000000">
        <w:rPr>
          <w:rtl w:val="0"/>
        </w:rPr>
        <w:t xml:space="preserve">R/ “Bueno, yo nunca había vivido una experiencia de esa manera y es muy duro, ya que fue la muerte de un ser querido, lo peor fue en la forma que fueron asesinados con sevicia, ni un animal se mata así, para no dañarle la carne” (Informante 1, 2021).</w:t>
      </w:r>
    </w:p>
    <w:p w:rsidR="00000000" w:rsidDel="00000000" w:rsidP="00000000" w:rsidRDefault="00000000" w:rsidRPr="00000000" w14:paraId="0000030E">
      <w:pPr>
        <w:ind w:firstLine="720"/>
        <w:rPr/>
      </w:pPr>
      <w:r w:rsidDel="00000000" w:rsidR="00000000" w:rsidRPr="00000000">
        <w:rPr>
          <w:rtl w:val="0"/>
        </w:rPr>
        <w:t xml:space="preserve">R/ “Pues la verdad la experiencia de este caso que estamos viviendo solo lo que buscamos como toda la vida lo he dicho ¡Justicia! y que no vuelva a suceder ,como tanto para nosotros ni para alguna familia , porque fue bastante difícil” (Informante 2, 2021) .</w:t>
      </w:r>
    </w:p>
    <w:p w:rsidR="00000000" w:rsidDel="00000000" w:rsidP="00000000" w:rsidRDefault="00000000" w:rsidRPr="00000000" w14:paraId="0000030F">
      <w:pPr>
        <w:ind w:firstLine="720"/>
        <w:rPr/>
      </w:pPr>
      <w:r w:rsidDel="00000000" w:rsidR="00000000" w:rsidRPr="00000000">
        <w:rPr>
          <w:rtl w:val="0"/>
        </w:rPr>
        <w:t xml:space="preserve">Para los informantes, ha sido imprescindible sacar fuerzas para salir adelante después de este hecho, desean que en algún momento reparen esos daños causados y encontrar la verdad; además, ha sido un proceso muy duro, porque hay momentos de debilidad y tristeza. Esta familia siempre ha encontrado la forma de superar positivamente este suceso, de acuerdo a lo anterior plantean lo siguiente.</w:t>
      </w:r>
    </w:p>
    <w:p w:rsidR="00000000" w:rsidDel="00000000" w:rsidP="00000000" w:rsidRDefault="00000000" w:rsidRPr="00000000" w14:paraId="00000310">
      <w:pPr>
        <w:ind w:firstLine="720"/>
        <w:rPr/>
      </w:pPr>
      <w:r w:rsidDel="00000000" w:rsidR="00000000" w:rsidRPr="00000000">
        <w:rPr>
          <w:rtl w:val="0"/>
        </w:rPr>
        <w:t xml:space="preserve">Pregunta: “</w:t>
      </w:r>
      <w:r w:rsidDel="00000000" w:rsidR="00000000" w:rsidRPr="00000000">
        <w:rPr>
          <w:b w:val="1"/>
          <w:rtl w:val="0"/>
        </w:rPr>
        <w:t xml:space="preserve">¿</w:t>
      </w:r>
      <w:r w:rsidDel="00000000" w:rsidR="00000000" w:rsidRPr="00000000">
        <w:rPr>
          <w:rtl w:val="0"/>
        </w:rPr>
        <w:t xml:space="preserve">Cómo ha logrado superar este hecho?”</w:t>
      </w:r>
    </w:p>
    <w:p w:rsidR="00000000" w:rsidDel="00000000" w:rsidP="00000000" w:rsidRDefault="00000000" w:rsidRPr="00000000" w14:paraId="00000311">
      <w:pPr>
        <w:ind w:firstLine="720"/>
        <w:rPr/>
      </w:pPr>
      <w:r w:rsidDel="00000000" w:rsidR="00000000" w:rsidRPr="00000000">
        <w:rPr>
          <w:rtl w:val="0"/>
        </w:rPr>
        <w:t xml:space="preserve">R/”Pues sacando fuerza si, sacando fuerza nos hemos parado en la lucha para salir adelante en fuerza, en fuerza fe, hemos salido adelante pero esperamos lo que ha de venir si, para la reparación a corto y largo plazo, pero si hemos salido adelante porque hemos sobrevivido” (Informante 1, 2021).</w:t>
      </w:r>
    </w:p>
    <w:p w:rsidR="00000000" w:rsidDel="00000000" w:rsidP="00000000" w:rsidRDefault="00000000" w:rsidRPr="00000000" w14:paraId="00000312">
      <w:pPr>
        <w:ind w:firstLine="720"/>
        <w:rPr/>
      </w:pPr>
      <w:r w:rsidDel="00000000" w:rsidR="00000000" w:rsidRPr="00000000">
        <w:rPr>
          <w:rtl w:val="0"/>
        </w:rPr>
        <w:t xml:space="preserve">R/ “Pues tranquilizando la mentalidad del corazón ya me entiende y buscando el espacio de igualmente de ser fuerte para no ir con la debilidad igualmente porque eso trae depresión ya me entiende y lo que pensamos es como le digo pues que cuidar lo que nosotros tenemos como hermanos ,como hijo , como primo, como sobrino y dar lo que igualmente un buen consejo si me entiende porque en la vida no hay nada oculto y el sol no se tapa con un dedo pero siempre y cuando el ser humano como los padres le adoran como por sí mismo hay que vivir ese concepto que la verdad listo y no dejarse envolverse por otra persona” ( Informante 2, 2021).</w:t>
      </w:r>
    </w:p>
    <w:p w:rsidR="00000000" w:rsidDel="00000000" w:rsidP="00000000" w:rsidRDefault="00000000" w:rsidRPr="00000000" w14:paraId="00000313">
      <w:pPr>
        <w:ind w:firstLine="720"/>
        <w:rPr/>
      </w:pPr>
      <w:r w:rsidDel="00000000" w:rsidR="00000000" w:rsidRPr="00000000">
        <w:rPr>
          <w:rtl w:val="0"/>
        </w:rPr>
        <w:t xml:space="preserve">De acuerdo a toda esta experiencia vivida por la familia hay agentes externos que aportan de una manera directa ante la reparación de hechos de violencia como esta, además estos aportes pueden ayudar a las víctimas a superar de manera más eficaz la crisis, por ello se pregunta lo siguiente.</w:t>
      </w:r>
    </w:p>
    <w:p w:rsidR="00000000" w:rsidDel="00000000" w:rsidP="00000000" w:rsidRDefault="00000000" w:rsidRPr="00000000" w14:paraId="00000314">
      <w:pPr>
        <w:ind w:firstLine="720"/>
        <w:rPr/>
      </w:pPr>
      <w:r w:rsidDel="00000000" w:rsidR="00000000" w:rsidRPr="00000000">
        <w:rPr>
          <w:rtl w:val="0"/>
        </w:rPr>
        <w:t xml:space="preserve">Pregunta: “¿Usted cree que el Estado, ha estado allí apoyándolos?”</w:t>
      </w:r>
    </w:p>
    <w:p w:rsidR="00000000" w:rsidDel="00000000" w:rsidP="00000000" w:rsidRDefault="00000000" w:rsidRPr="00000000" w14:paraId="00000315">
      <w:pPr>
        <w:ind w:firstLine="720"/>
        <w:rPr/>
      </w:pPr>
      <w:r w:rsidDel="00000000" w:rsidR="00000000" w:rsidRPr="00000000">
        <w:rPr>
          <w:rtl w:val="0"/>
        </w:rPr>
        <w:t xml:space="preserve">R/. “Vej el estado no nos ha apoyado en nada porque si el Estado estuviera apoyándonos a nosotras basa de uno estar cogiendo teléfono haciendo bulla para uno recibir una llamada… Como necesita una víctima no hemos tenido que nos hayan colaborado si, más que todo cuando van a cumplir años estos muchachos sí” (Informante 1, 2021).</w:t>
      </w:r>
    </w:p>
    <w:p w:rsidR="00000000" w:rsidDel="00000000" w:rsidP="00000000" w:rsidRDefault="00000000" w:rsidRPr="00000000" w14:paraId="00000316">
      <w:pPr>
        <w:ind w:firstLine="720"/>
        <w:rPr/>
      </w:pPr>
      <w:r w:rsidDel="00000000" w:rsidR="00000000" w:rsidRPr="00000000">
        <w:rPr>
          <w:rtl w:val="0"/>
        </w:rPr>
        <w:t xml:space="preserve">En esta respuesta se evidencia el abandono del Estado que han percibido durante todo este proceso, teniendo en cuenta que son víctimas del conflicto armado del país; las entidades gubernamentales no han cumplido promesas; aunque plantean que nada les devolverá a su ser querido, sería una ayuda para ellos a tener una mejor vida y salir adelante como familia. Es por ello, que la Ley 1448 de 2011, de reparación integral a las víctimas del conflicto armado interno; dice que el Estado se compromete a adelantar prioritariamente acciones encaminadas al fortalecimiento de la autonomía de las víctimas para que las medidas de atención, asistencia y reparación establecidas en la presente ley, contribuyan a recuperarlas como ciudadanos en ejercicio pleno de sus derechos y deberes, y con todo lo recopilado hasta el momento y después de tanto tiempo esa reparación no se ha visto reflejada.</w:t>
      </w:r>
    </w:p>
    <w:p w:rsidR="00000000" w:rsidDel="00000000" w:rsidP="00000000" w:rsidRDefault="00000000" w:rsidRPr="00000000" w14:paraId="00000317">
      <w:pPr>
        <w:ind w:firstLine="720"/>
        <w:rPr>
          <w:b w:val="1"/>
        </w:rPr>
      </w:pPr>
      <w:r w:rsidDel="00000000" w:rsidR="00000000" w:rsidRPr="00000000">
        <w:rPr>
          <w:rtl w:val="0"/>
        </w:rPr>
        <w:t xml:space="preserve">Todos los aspectos que hacen parte importante del proceso resiliente en esta familia también se basan en actividades que fueron descubriendo después del hecho, por esto, se habla de una forma en la cual se refugió el informante 1; de ahí parte la siguiente pregunta.</w:t>
      </w:r>
      <w:r w:rsidDel="00000000" w:rsidR="00000000" w:rsidRPr="00000000">
        <w:rPr>
          <w:rtl w:val="0"/>
        </w:rPr>
      </w:r>
    </w:p>
    <w:p w:rsidR="00000000" w:rsidDel="00000000" w:rsidP="00000000" w:rsidRDefault="00000000" w:rsidRPr="00000000" w14:paraId="00000318">
      <w:pPr>
        <w:ind w:firstLine="720"/>
        <w:rPr/>
      </w:pPr>
      <w:r w:rsidDel="00000000" w:rsidR="00000000" w:rsidRPr="00000000">
        <w:rPr>
          <w:rtl w:val="0"/>
        </w:rPr>
        <w:t xml:space="preserve">Pregunta: “</w:t>
      </w:r>
      <w:r w:rsidDel="00000000" w:rsidR="00000000" w:rsidRPr="00000000">
        <w:rPr>
          <w:b w:val="1"/>
          <w:rtl w:val="0"/>
        </w:rPr>
        <w:t xml:space="preserve">¿</w:t>
      </w:r>
      <w:r w:rsidDel="00000000" w:rsidR="00000000" w:rsidRPr="00000000">
        <w:rPr>
          <w:rtl w:val="0"/>
        </w:rPr>
        <w:t xml:space="preserve">Entonces de una u otra manera podemos decir que la única forma que usted salió adelante después de la muerte de su hijo fue por la poesía?”</w:t>
      </w:r>
    </w:p>
    <w:p w:rsidR="00000000" w:rsidDel="00000000" w:rsidP="00000000" w:rsidRDefault="00000000" w:rsidRPr="00000000" w14:paraId="00000319">
      <w:pPr>
        <w:ind w:firstLine="720"/>
        <w:rPr/>
      </w:pPr>
      <w:r w:rsidDel="00000000" w:rsidR="00000000" w:rsidRPr="00000000">
        <w:rPr>
          <w:rtl w:val="0"/>
        </w:rPr>
        <w:t xml:space="preserve">R/”Con la poesía y las ayudas de estos muchachos de la fundación organizaciones también pero más que todo fueron rostros urbanos” (Informante 1, 2021).</w:t>
      </w:r>
    </w:p>
    <w:p w:rsidR="00000000" w:rsidDel="00000000" w:rsidP="00000000" w:rsidRDefault="00000000" w:rsidRPr="00000000" w14:paraId="0000031A">
      <w:pPr>
        <w:ind w:firstLine="720"/>
        <w:rPr/>
      </w:pPr>
      <w:r w:rsidDel="00000000" w:rsidR="00000000" w:rsidRPr="00000000">
        <w:rPr>
          <w:rtl w:val="0"/>
        </w:rPr>
        <w:t xml:space="preserve">Para la informante 1, es muy importante la poesía, ya que por medio de esta ha logrado tener una motivación para salir adelante, dedicarse a este arte le ha dado ganas de vivir y luchar, además de que ha sido un medio para hacer cosas maravillosas, entre esas mitigar el dolor; también han tenido apoyo de algunas fundaciones como Rostros Urbanos. Todos estos aspectos han sido parte de la transformación positiva que han tenido como familia, esto incluyen otras personas que han tenido experiencias iguales o similares; esto ha sido muy benéfico por que se han desahogado, compartido vivencias y en medio de todo esto también aprenden a sanar poco a poco. </w:t>
      </w:r>
    </w:p>
    <w:p w:rsidR="00000000" w:rsidDel="00000000" w:rsidP="00000000" w:rsidRDefault="00000000" w:rsidRPr="00000000" w14:paraId="0000031B">
      <w:pPr>
        <w:ind w:firstLine="720"/>
        <w:rPr/>
      </w:pPr>
      <w:r w:rsidDel="00000000" w:rsidR="00000000" w:rsidRPr="00000000">
        <w:rPr>
          <w:rtl w:val="0"/>
        </w:rPr>
        <w:t xml:space="preserve">Pregunta: “¿Los testimonios de las otras madres que vivieron situaciones similares, les dieron fuerzas para que ustedes comprendieran la situación que habían vivido?”</w:t>
      </w:r>
    </w:p>
    <w:p w:rsidR="00000000" w:rsidDel="00000000" w:rsidP="00000000" w:rsidRDefault="00000000" w:rsidRPr="00000000" w14:paraId="0000031C">
      <w:pPr>
        <w:ind w:firstLine="720"/>
        <w:rPr/>
      </w:pPr>
      <w:r w:rsidDel="00000000" w:rsidR="00000000" w:rsidRPr="00000000">
        <w:rPr>
          <w:rtl w:val="0"/>
        </w:rPr>
        <w:t xml:space="preserve">R/</w:t>
      </w:r>
      <w:r w:rsidDel="00000000" w:rsidR="00000000" w:rsidRPr="00000000">
        <w:rPr>
          <w:b w:val="1"/>
          <w:rtl w:val="0"/>
        </w:rPr>
        <w:t xml:space="preserve"> “</w:t>
      </w:r>
      <w:r w:rsidDel="00000000" w:rsidR="00000000" w:rsidRPr="00000000">
        <w:rPr>
          <w:rtl w:val="0"/>
        </w:rPr>
        <w:t xml:space="preserve">En el rio manzanare una señora y como a los tiempo fue que se dieron cuenta que el hijo se lo habían echado al rio manzanare saco una canción hay quien no lloraba mientras que a nosotros nos echaron gases pero sabíamos dónde estaban todo eso muy bacano ellos nos ayudaron muchísimo” (Informante 1, 2021).</w:t>
      </w:r>
    </w:p>
    <w:p w:rsidR="00000000" w:rsidDel="00000000" w:rsidP="00000000" w:rsidRDefault="00000000" w:rsidRPr="00000000" w14:paraId="0000031D">
      <w:pPr>
        <w:ind w:firstLine="720"/>
        <w:rPr/>
      </w:pPr>
      <w:r w:rsidDel="00000000" w:rsidR="00000000" w:rsidRPr="00000000">
        <w:rPr>
          <w:rtl w:val="0"/>
        </w:rPr>
        <w:t xml:space="preserve">R/ “Claro que no éramos nosotras solas que habíamos pasado por eso, ellas habían vivido algo peor entonces uno se va sanando y uno se va llenando de fuerzas” (Informante 1, 2021).</w:t>
      </w:r>
    </w:p>
    <w:p w:rsidR="00000000" w:rsidDel="00000000" w:rsidP="00000000" w:rsidRDefault="00000000" w:rsidRPr="00000000" w14:paraId="0000031E">
      <w:pPr>
        <w:ind w:firstLine="720"/>
        <w:rPr/>
      </w:pPr>
      <w:r w:rsidDel="00000000" w:rsidR="00000000" w:rsidRPr="00000000">
        <w:rPr>
          <w:rtl w:val="0"/>
        </w:rPr>
        <w:t xml:space="preserve">Para el informante 1, fue de mucha ayuda escuchar y tener presente testimonios similares de madres que han pasado por momentos tan difíciles como el de su familia; tener esas personas cerca los ayudo mucho a mitigar el dolor y la tristeza; compartir esas experiencias los ha hecho más fuertes. Compartir esas vivencias aumenta las posibilidades de ver la oportunidad de superación y de crecer como familia. Asimismo, como la reintegración de la familia se puede ver afectada después de una crisis.</w:t>
      </w:r>
    </w:p>
    <w:p w:rsidR="00000000" w:rsidDel="00000000" w:rsidP="00000000" w:rsidRDefault="00000000" w:rsidRPr="00000000" w14:paraId="0000031F">
      <w:pPr>
        <w:ind w:firstLine="720"/>
        <w:rPr/>
      </w:pPr>
      <w:r w:rsidDel="00000000" w:rsidR="00000000" w:rsidRPr="00000000">
        <w:rPr>
          <w:rtl w:val="0"/>
        </w:rPr>
        <w:t xml:space="preserve">Pregunta: “</w:t>
      </w:r>
      <w:r w:rsidDel="00000000" w:rsidR="00000000" w:rsidRPr="00000000">
        <w:rPr>
          <w:b w:val="1"/>
          <w:rtl w:val="0"/>
        </w:rPr>
        <w:t xml:space="preserve">¿</w:t>
      </w:r>
      <w:r w:rsidDel="00000000" w:rsidR="00000000" w:rsidRPr="00000000">
        <w:rPr>
          <w:rtl w:val="0"/>
        </w:rPr>
        <w:t xml:space="preserve">Cómo se integraron como familia, después de la muerte de su hijo?”</w:t>
      </w:r>
    </w:p>
    <w:p w:rsidR="00000000" w:rsidDel="00000000" w:rsidP="00000000" w:rsidRDefault="00000000" w:rsidRPr="00000000" w14:paraId="00000320">
      <w:pPr>
        <w:ind w:firstLine="720"/>
        <w:rPr/>
      </w:pPr>
      <w:r w:rsidDel="00000000" w:rsidR="00000000" w:rsidRPr="00000000">
        <w:rPr>
          <w:rtl w:val="0"/>
        </w:rPr>
        <w:t xml:space="preserve">R</w:t>
      </w:r>
      <w:r w:rsidDel="00000000" w:rsidR="00000000" w:rsidRPr="00000000">
        <w:rPr>
          <w:b w:val="1"/>
          <w:rtl w:val="0"/>
        </w:rPr>
        <w:t xml:space="preserve">/</w:t>
      </w:r>
      <w:r w:rsidDel="00000000" w:rsidR="00000000" w:rsidRPr="00000000">
        <w:rPr>
          <w:rtl w:val="0"/>
        </w:rPr>
        <w:t xml:space="preserve"> “Bueno después del hecho nosotros nos integramos a través de la psicóloga mire que yo no salía a la calle yo quede con mucho miedo que yo veía hombres que habían asesinado a nuestros hijos yo viajo para una parte y para otra a través de la psicóloga y a través de la iglesia porque yo soy cristiana la fe también me ayudado mucho pero paramos muchos años trabajando con psicólogos” (Informante 1, 2021).</w:t>
      </w:r>
    </w:p>
    <w:p w:rsidR="00000000" w:rsidDel="00000000" w:rsidP="00000000" w:rsidRDefault="00000000" w:rsidRPr="00000000" w14:paraId="00000321">
      <w:pPr>
        <w:ind w:firstLine="720"/>
        <w:rPr/>
      </w:pPr>
      <w:r w:rsidDel="00000000" w:rsidR="00000000" w:rsidRPr="00000000">
        <w:rPr>
          <w:rtl w:val="0"/>
        </w:rPr>
        <w:t xml:space="preserve">R/ “Estuvimos, y estamos bastantes unidos, porque como la familia de nosotros con el dolor y estuvieron ahí acompañando en todo ese tipo de sentido y hasta ahora, para que se lo voy a negar gracias a Dios” (Informante 2, 2021).</w:t>
      </w:r>
    </w:p>
    <w:p w:rsidR="00000000" w:rsidDel="00000000" w:rsidP="00000000" w:rsidRDefault="00000000" w:rsidRPr="00000000" w14:paraId="00000322">
      <w:pPr>
        <w:ind w:firstLine="720"/>
        <w:rPr/>
      </w:pPr>
      <w:r w:rsidDel="00000000" w:rsidR="00000000" w:rsidRPr="00000000">
        <w:rPr>
          <w:rtl w:val="0"/>
        </w:rPr>
        <w:t xml:space="preserve">Los informantes mencionan que se integraron y han permanecido unidos ante este hecho victimizante, además que tuvieron la ayuda profesional psicológica, que les proporciono muchas herramientas para mitigar sentimientos de miedo y tristeza que los afligían, también fue importante refugiarse en la Fe y la iglesia. Estas creencias compartidas favorecen la unión familiar, ya que, tienen algo en que refugiarse y hacer más liviano su proceso. </w:t>
      </w:r>
    </w:p>
    <w:p w:rsidR="00000000" w:rsidDel="00000000" w:rsidP="00000000" w:rsidRDefault="00000000" w:rsidRPr="00000000" w14:paraId="00000323">
      <w:pPr>
        <w:ind w:firstLine="720"/>
        <w:rPr/>
      </w:pPr>
      <w:r w:rsidDel="00000000" w:rsidR="00000000" w:rsidRPr="00000000">
        <w:rPr>
          <w:rtl w:val="0"/>
        </w:rPr>
        <w:t xml:space="preserve">Pregunta: “</w:t>
      </w:r>
      <w:r w:rsidDel="00000000" w:rsidR="00000000" w:rsidRPr="00000000">
        <w:rPr>
          <w:b w:val="1"/>
          <w:rtl w:val="0"/>
        </w:rPr>
        <w:t xml:space="preserve">¿</w:t>
      </w:r>
      <w:r w:rsidDel="00000000" w:rsidR="00000000" w:rsidRPr="00000000">
        <w:rPr>
          <w:rtl w:val="0"/>
        </w:rPr>
        <w:t xml:space="preserve">Qué oportunidades nuevas le han llegado a su vida después de todo este drama que han vivido?”.</w:t>
      </w:r>
    </w:p>
    <w:p w:rsidR="00000000" w:rsidDel="00000000" w:rsidP="00000000" w:rsidRDefault="00000000" w:rsidRPr="00000000" w14:paraId="00000324">
      <w:pPr>
        <w:ind w:firstLine="720"/>
        <w:rPr/>
      </w:pPr>
      <w:r w:rsidDel="00000000" w:rsidR="00000000" w:rsidRPr="00000000">
        <w:rPr>
          <w:rtl w:val="0"/>
        </w:rPr>
        <w:t xml:space="preserve">R/”Buenas oportunidades, eventos como por ejemplo en el tema de la poesía me ha ayudado a sobrevivir uno comparte los sentimientos a través de la poesía” (Informante 1, 2021).</w:t>
      </w:r>
    </w:p>
    <w:p w:rsidR="00000000" w:rsidDel="00000000" w:rsidP="00000000" w:rsidRDefault="00000000" w:rsidRPr="00000000" w14:paraId="00000325">
      <w:pPr>
        <w:ind w:firstLine="720"/>
        <w:rPr/>
      </w:pPr>
      <w:r w:rsidDel="00000000" w:rsidR="00000000" w:rsidRPr="00000000">
        <w:rPr>
          <w:rtl w:val="0"/>
        </w:rPr>
        <w:t xml:space="preserve">De acuerdo a lo anterior, esas oportunidades han permitido valorar más a la familia, a refugiar el dolor y compartirlo por medio de la poesía; el arte ha sido un instrumento para poder avanzar. Dentro de este orden de ideas, se puede decir que son importantes todos los logros que han tenido como familia, a pesar del hecho victimizante.</w:t>
      </w:r>
    </w:p>
    <w:p w:rsidR="00000000" w:rsidDel="00000000" w:rsidP="00000000" w:rsidRDefault="00000000" w:rsidRPr="00000000" w14:paraId="00000326">
      <w:pPr>
        <w:ind w:firstLine="720"/>
        <w:rPr/>
      </w:pPr>
      <w:r w:rsidDel="00000000" w:rsidR="00000000" w:rsidRPr="00000000">
        <w:rPr>
          <w:rtl w:val="0"/>
        </w:rPr>
        <w:t xml:space="preserve">Pregunta: “¿Que lograron alcanzar después de este flagelo victimizaste como familia, alguna meta?”</w:t>
      </w:r>
    </w:p>
    <w:p w:rsidR="00000000" w:rsidDel="00000000" w:rsidP="00000000" w:rsidRDefault="00000000" w:rsidRPr="00000000" w14:paraId="00000327">
      <w:pPr>
        <w:ind w:firstLine="720"/>
        <w:rPr/>
      </w:pPr>
      <w:r w:rsidDel="00000000" w:rsidR="00000000" w:rsidRPr="00000000">
        <w:rPr>
          <w:rtl w:val="0"/>
        </w:rPr>
        <w:t xml:space="preserve">R/ “Bueno por ejemplo esto nos ha traído más unión a la familia”. “Ese refugió en la fe, yo lo veo como un beneficio para mi vida y creo en Dios, porque soy cristina y la biblia dice que para los que creen en Dios todas las cosas ayudan a bien a pesar de mucho dolor uno cree y experimenta que uno está en esta vida pero que no es eterna haga de cuenta que para uno buscar una mejor vida me sometí a vivir la realidad sin juzgar a Dios. Todo lo sucedido fue un puente para acercarme más a Dios y conocerlo lo maravilloso de él” (Informante 1, 2021).</w:t>
      </w:r>
    </w:p>
    <w:p w:rsidR="00000000" w:rsidDel="00000000" w:rsidP="00000000" w:rsidRDefault="00000000" w:rsidRPr="00000000" w14:paraId="00000328">
      <w:pPr>
        <w:ind w:firstLine="720"/>
        <w:rPr/>
      </w:pPr>
      <w:r w:rsidDel="00000000" w:rsidR="00000000" w:rsidRPr="00000000">
        <w:rPr>
          <w:rtl w:val="0"/>
        </w:rPr>
        <w:t xml:space="preserve">Cabe resaltar, que a pesar de la situación vivida, esto fortaleció la unión familiar, además que la acerco más a Dios y le ha generado tener más fe, esa creencia es muy importante para ella ya que es su refugio, esa creencia la hace sentir mejor y la hace tener la esperanza de una mejor vida. Toda esta esperanza conlleva a tener propósitos a futuro por los cuales se enmarca la siguiente pregunta.</w:t>
      </w:r>
    </w:p>
    <w:p w:rsidR="00000000" w:rsidDel="00000000" w:rsidP="00000000" w:rsidRDefault="00000000" w:rsidRPr="00000000" w14:paraId="00000329">
      <w:pPr>
        <w:ind w:firstLine="720"/>
        <w:rPr/>
      </w:pPr>
      <w:r w:rsidDel="00000000" w:rsidR="00000000" w:rsidRPr="00000000">
        <w:rPr>
          <w:rtl w:val="0"/>
        </w:rPr>
        <w:t xml:space="preserve">Pregunta: “¿Qué aspiraciones o propósito tiene para alcanzar en su vida?”</w:t>
        <w:br w:type="textWrapping"/>
        <w:t xml:space="preserve">          R/ “Pues bueno a mí siempre me ha gustado viajar y viajar y ser una de las poetas más reconocidas por que a través de la poesía he logrado conocer muchas partes y quiero lograr mucho más aún que en estados unidos me mandaron a felicitar con suerte con bienestar jajaja un señor de naya suegro de una sobrina mía dio vuelta al mundo está muerte de estos muchachos como le digo tristeza y todo pero me ha servido para un buen triunfo y más la realidad, quiero ser toda una poeta titulada” (Informante 1, 2021). </w:t>
      </w:r>
    </w:p>
    <w:p w:rsidR="00000000" w:rsidDel="00000000" w:rsidP="00000000" w:rsidRDefault="00000000" w:rsidRPr="00000000" w14:paraId="0000032A">
      <w:pPr>
        <w:ind w:firstLine="720"/>
        <w:rPr/>
      </w:pPr>
      <w:r w:rsidDel="00000000" w:rsidR="00000000" w:rsidRPr="00000000">
        <w:rPr>
          <w:rtl w:val="0"/>
        </w:rPr>
        <w:t xml:space="preserve">Ha sido necesario que la familia se enfoque en lo positivo después de este hecho, ya que, por medio de la poesía, por ejemplo, conoció muchos lugares y personas, y todo esto ha servido para mitigar el dolor y la tristeza. Todo esto les ha servido de inspiración y de ejemplo de superación para ellos mismos y para otras personas. </w:t>
      </w:r>
    </w:p>
    <w:p w:rsidR="00000000" w:rsidDel="00000000" w:rsidP="00000000" w:rsidRDefault="00000000" w:rsidRPr="00000000" w14:paraId="0000032B">
      <w:pPr>
        <w:ind w:firstLine="720"/>
        <w:rPr/>
      </w:pPr>
      <w:r w:rsidDel="00000000" w:rsidR="00000000" w:rsidRPr="00000000">
        <w:rPr>
          <w:rtl w:val="0"/>
        </w:rPr>
        <w:t xml:space="preserve">De este modo, la crisis en una familia, puede generar cambios particulares y colectivos, en este caso la familia ha logrado cambios positivos, como la integración y las relaciones de interacción entre ellos, teniendo en cuenta que es una familia extensa siempre se han colaborado entre ellos.</w:t>
      </w:r>
    </w:p>
    <w:p w:rsidR="00000000" w:rsidDel="00000000" w:rsidP="00000000" w:rsidRDefault="00000000" w:rsidRPr="00000000" w14:paraId="0000032C">
      <w:pPr>
        <w:ind w:firstLine="720"/>
        <w:rPr/>
      </w:pPr>
      <w:r w:rsidDel="00000000" w:rsidR="00000000" w:rsidRPr="00000000">
        <w:rPr>
          <w:rtl w:val="0"/>
        </w:rPr>
        <w:t xml:space="preserve">Por todo lo dicho anteriormente, cabe resaltar como fue el hecho que victimizo a esta familia.</w:t>
      </w:r>
    </w:p>
    <w:p w:rsidR="00000000" w:rsidDel="00000000" w:rsidP="00000000" w:rsidRDefault="00000000" w:rsidRPr="00000000" w14:paraId="0000032D">
      <w:pPr>
        <w:ind w:firstLine="720"/>
        <w:rPr/>
      </w:pPr>
      <w:r w:rsidDel="00000000" w:rsidR="00000000" w:rsidRPr="00000000">
        <w:rPr>
          <w:rtl w:val="0"/>
        </w:rPr>
        <w:t xml:space="preserve">Pregunta: “¿Cómo fue el relato de la masacre tal cual los doce de punta del este? ¿Cómo los asesinaron?”</w:t>
      </w:r>
    </w:p>
    <w:p w:rsidR="00000000" w:rsidDel="00000000" w:rsidP="00000000" w:rsidRDefault="00000000" w:rsidRPr="00000000" w14:paraId="0000032E">
      <w:pPr>
        <w:ind w:firstLine="720"/>
        <w:rPr/>
      </w:pPr>
      <w:r w:rsidDel="00000000" w:rsidR="00000000" w:rsidRPr="00000000">
        <w:rPr>
          <w:rtl w:val="0"/>
        </w:rPr>
        <w:t xml:space="preserve">R/” ¡Fueron once!, decimos que fueron doce porque, ya había uno… muchacho otra cosa, una sentencia del diario bochinchera decía que estos muchachos no tenían señal de tortura, entonces, entre ellos mismos están haciendo su embolate o la autoridad se dejó comprar ¿Ah? Porque, porque tiene que decir esa sentencia que no se reconocía esos muchachos, unos tenían machetazos, mire que al hijo mío le metieron una varilla por el pene, irreconocible, y, enseguida le echaron ese líquido porque el pellejo de ellos quedo negrito negrito parecía de película de terror, mire no tenían dientes, ese líquido se le comió todo, ay hombre por Dios que es que me van a decir ombre, no ombre muchacho le digo que yo tengo muchas ganas de irme de aquí” (Informante 1, 2021).</w:t>
      </w:r>
    </w:p>
    <w:p w:rsidR="00000000" w:rsidDel="00000000" w:rsidP="00000000" w:rsidRDefault="00000000" w:rsidRPr="00000000" w14:paraId="0000032F">
      <w:pPr>
        <w:ind w:firstLine="720"/>
        <w:rPr/>
      </w:pPr>
      <w:r w:rsidDel="00000000" w:rsidR="00000000" w:rsidRPr="00000000">
        <w:rPr>
          <w:rtl w:val="0"/>
        </w:rPr>
        <w:t xml:space="preserve">El relato de un hecho tan traumático como este, trae a colación como esta familia ha logrado superar estos hechos de adversidad, no solo esta masacre donde fue víctima un integrante importante de su familia, también el abandono del Estado en el que están sumergidos hace mucho tiempo y la pobreza que los acobija desde siempre. Una situación como esta puede generar pensamientos negativos hacia uno mismo o hacia otras personas. </w:t>
      </w:r>
    </w:p>
    <w:p w:rsidR="00000000" w:rsidDel="00000000" w:rsidP="00000000" w:rsidRDefault="00000000" w:rsidRPr="00000000" w14:paraId="00000330">
      <w:pPr>
        <w:ind w:firstLine="720"/>
        <w:rPr/>
      </w:pPr>
      <w:r w:rsidDel="00000000" w:rsidR="00000000" w:rsidRPr="00000000">
        <w:rPr>
          <w:rtl w:val="0"/>
        </w:rPr>
        <w:t xml:space="preserve">Pregunta: “¿Qué pensamientos trajo el hecho victimízate para usted?”</w:t>
      </w:r>
    </w:p>
    <w:p w:rsidR="00000000" w:rsidDel="00000000" w:rsidP="00000000" w:rsidRDefault="00000000" w:rsidRPr="00000000" w14:paraId="00000331">
      <w:pPr>
        <w:ind w:firstLine="720"/>
        <w:rPr/>
      </w:pPr>
      <w:r w:rsidDel="00000000" w:rsidR="00000000" w:rsidRPr="00000000">
        <w:rPr>
          <w:rtl w:val="0"/>
        </w:rPr>
        <w:t xml:space="preserve">R/ “Ahí en ese momento sobre lo sucedido de pensamiento me sentí bastante como buscando algo de recuperarme de algo que en ese momento no está porque la verdad me lastimo bastante, me afecto demasiado” (Informante 2, 2021).</w:t>
      </w:r>
    </w:p>
    <w:p w:rsidR="00000000" w:rsidDel="00000000" w:rsidP="00000000" w:rsidRDefault="00000000" w:rsidRPr="00000000" w14:paraId="00000332">
      <w:pPr>
        <w:ind w:firstLine="720"/>
        <w:rPr/>
      </w:pPr>
      <w:r w:rsidDel="00000000" w:rsidR="00000000" w:rsidRPr="00000000">
        <w:rPr>
          <w:rtl w:val="0"/>
        </w:rPr>
        <w:t xml:space="preserve">Algunos pensamientos sobre el hecho, le genero sentimientos de tristeza y dolor; se vio muy afectado ante esta situación, ya que son acontecimientos que nadie espera que le suceda. A pesar de esto, existen esos recuerdos personales que ayudan en el afrontamiento y a tener recuerdos familiares, que contribuyen a superar la dificultad.</w:t>
      </w:r>
    </w:p>
    <w:p w:rsidR="00000000" w:rsidDel="00000000" w:rsidP="00000000" w:rsidRDefault="00000000" w:rsidRPr="00000000" w14:paraId="00000333">
      <w:pPr>
        <w:ind w:firstLine="720"/>
        <w:rPr/>
      </w:pPr>
      <w:r w:rsidDel="00000000" w:rsidR="00000000" w:rsidRPr="00000000">
        <w:rPr>
          <w:rtl w:val="0"/>
        </w:rPr>
        <w:t xml:space="preserve">Pregunta: “¿Qué recuerdos personales considera que fuero importante para afrontar esta situación?”</w:t>
      </w:r>
    </w:p>
    <w:p w:rsidR="00000000" w:rsidDel="00000000" w:rsidP="00000000" w:rsidRDefault="00000000" w:rsidRPr="00000000" w14:paraId="00000334">
      <w:pPr>
        <w:ind w:firstLine="720"/>
        <w:rPr>
          <w:b w:val="1"/>
        </w:rPr>
      </w:pPr>
      <w:r w:rsidDel="00000000" w:rsidR="00000000" w:rsidRPr="00000000">
        <w:rPr>
          <w:rtl w:val="0"/>
        </w:rPr>
        <w:t xml:space="preserve">R/</w:t>
      </w:r>
      <w:r w:rsidDel="00000000" w:rsidR="00000000" w:rsidRPr="00000000">
        <w:rPr>
          <w:b w:val="1"/>
          <w:rtl w:val="0"/>
        </w:rPr>
        <w:t xml:space="preserve"> “</w:t>
      </w:r>
      <w:r w:rsidDel="00000000" w:rsidR="00000000" w:rsidRPr="00000000">
        <w:rPr>
          <w:rtl w:val="0"/>
        </w:rPr>
        <w:t xml:space="preserve">Pues la verdad hablamos del recuerdo todavía y lo recordamos como la forma que él era. Era una persona que no se metía con nadie, no tenía ningún tipo de conflicto con nadie, vicio peor, por el engaño y tanto la pasión del futbol el camino le llego hasta a ya que jamás supo él” (Informante 2,2021).</w:t>
      </w:r>
      <w:r w:rsidDel="00000000" w:rsidR="00000000" w:rsidRPr="00000000">
        <w:rPr>
          <w:b w:val="1"/>
          <w:rtl w:val="0"/>
        </w:rPr>
        <w:t xml:space="preserve"> </w:t>
      </w:r>
    </w:p>
    <w:p w:rsidR="00000000" w:rsidDel="00000000" w:rsidP="00000000" w:rsidRDefault="00000000" w:rsidRPr="00000000" w14:paraId="00000335">
      <w:pPr>
        <w:ind w:firstLine="720"/>
        <w:rPr/>
      </w:pPr>
      <w:r w:rsidDel="00000000" w:rsidR="00000000" w:rsidRPr="00000000">
        <w:rPr>
          <w:rtl w:val="0"/>
        </w:rPr>
        <w:t xml:space="preserve">Todos estos recuerdos personales les traen mucha nostalgia y sentimientos, al recordar su pasión por el futbol, su personalidad y la manera tan cruel que sucedieron los hechos, en la cual lo arrebataron de sus vidas. Tratar de asimilar y afrontar una realidad tan difícil puede llevar a la familia la tolerancia y la comprensión entre ellos.</w:t>
      </w:r>
    </w:p>
    <w:p w:rsidR="00000000" w:rsidDel="00000000" w:rsidP="00000000" w:rsidRDefault="00000000" w:rsidRPr="00000000" w14:paraId="00000336">
      <w:pPr>
        <w:ind w:firstLine="720"/>
        <w:rPr/>
      </w:pPr>
      <w:r w:rsidDel="00000000" w:rsidR="00000000" w:rsidRPr="00000000">
        <w:rPr>
          <w:rtl w:val="0"/>
        </w:rPr>
        <w:t xml:space="preserve">Pregunta: “¿Y usted cree que ya ha afrontado y asimilo la muerte de su hermano?”</w:t>
      </w:r>
    </w:p>
    <w:p w:rsidR="00000000" w:rsidDel="00000000" w:rsidP="00000000" w:rsidRDefault="00000000" w:rsidRPr="00000000" w14:paraId="00000337">
      <w:pPr>
        <w:ind w:firstLine="720"/>
        <w:rPr/>
      </w:pPr>
      <w:r w:rsidDel="00000000" w:rsidR="00000000" w:rsidRPr="00000000">
        <w:rPr>
          <w:rtl w:val="0"/>
        </w:rPr>
        <w:t xml:space="preserve">R/ “Pues la verdad como yo ya digo ahí que seguir adelante no y tener ese recuerdo porque pues usted sabe que es difícil y duro porque vamos a decir que ya me olvide de eso es mentira por que igualmente pues los que vienen naciendo como hay están mis dos hijas yo lo que hago igualmente es sacarla adelante y decirle lo que paso con el tío y los primos como tanto los otros tíos que callo hay en esa masacre como primos de nosotros” (Informante 2, 2021).</w:t>
      </w:r>
    </w:p>
    <w:p w:rsidR="00000000" w:rsidDel="00000000" w:rsidP="00000000" w:rsidRDefault="00000000" w:rsidRPr="00000000" w14:paraId="00000338">
      <w:pPr>
        <w:ind w:firstLine="720"/>
        <w:rPr/>
      </w:pPr>
      <w:r w:rsidDel="00000000" w:rsidR="00000000" w:rsidRPr="00000000">
        <w:rPr>
          <w:rtl w:val="0"/>
        </w:rPr>
        <w:t xml:space="preserve">R/</w:t>
      </w:r>
      <w:r w:rsidDel="00000000" w:rsidR="00000000" w:rsidRPr="00000000">
        <w:rPr>
          <w:b w:val="1"/>
          <w:rtl w:val="0"/>
        </w:rPr>
        <w:t xml:space="preserve"> “</w:t>
      </w:r>
      <w:r w:rsidDel="00000000" w:rsidR="00000000" w:rsidRPr="00000000">
        <w:rPr>
          <w:rtl w:val="0"/>
        </w:rPr>
        <w:t xml:space="preserve">Pues la verdad estamos luchando, estamos luchando por que como yo le digo ya hago parte de esta fundación de madre y jóvenes del barrio punta del este y hasta ahora pues como le digo afrontar la asimilación de lo que usted me acaba de decir y pues seguir pues estirando esa mente para no retroceder porque pues con el poder de Dios cosas buenas vienen ya me entiende entonces pues hacer lo que vamos aquí estamos en espera como le dijo pues nada no podemos dejar eso ahí  machucado hay aplastado ahí no hay que darle impunidad  y seguir adelante” (Informante 2, 2021). </w:t>
      </w:r>
    </w:p>
    <w:p w:rsidR="00000000" w:rsidDel="00000000" w:rsidP="00000000" w:rsidRDefault="00000000" w:rsidRPr="00000000" w14:paraId="00000339">
      <w:pPr>
        <w:ind w:firstLine="720"/>
        <w:rPr/>
      </w:pPr>
      <w:r w:rsidDel="00000000" w:rsidR="00000000" w:rsidRPr="00000000">
        <w:rPr>
          <w:rtl w:val="0"/>
        </w:rPr>
        <w:t xml:space="preserve">Por ello, siempre se ha tratado de seguir adelante a pesar del suceso, aunque a veces resulta muy difícil recordarlo y contarlo. Además, en el entorno donde se encuentra la familia es necesario luchar por salir adelante; es importante mencionar que ha sido de gran ayuda en el proceso hacer parte de una fundación en el barrio, ya que esta les ha favorecido en el proceso de asimilación.</w:t>
      </w:r>
    </w:p>
    <w:p w:rsidR="00000000" w:rsidDel="00000000" w:rsidP="00000000" w:rsidRDefault="00000000" w:rsidRPr="00000000" w14:paraId="0000033A">
      <w:pPr>
        <w:ind w:firstLine="720"/>
        <w:rPr/>
      </w:pPr>
      <w:r w:rsidDel="00000000" w:rsidR="00000000" w:rsidRPr="00000000">
        <w:rPr>
          <w:rtl w:val="0"/>
        </w:rPr>
        <w:t xml:space="preserve">Todo el progreso que pueda tener la familia a través del tiempo, generan dificultades para lograr objetivos entre ellos, que los pueda llevar a la superación conjunta de la adversidad.</w:t>
      </w:r>
    </w:p>
    <w:p w:rsidR="00000000" w:rsidDel="00000000" w:rsidP="00000000" w:rsidRDefault="00000000" w:rsidRPr="00000000" w14:paraId="0000033B">
      <w:pPr>
        <w:ind w:firstLine="720"/>
        <w:rPr/>
      </w:pPr>
      <w:r w:rsidDel="00000000" w:rsidR="00000000" w:rsidRPr="00000000">
        <w:rPr>
          <w:rtl w:val="0"/>
        </w:rPr>
        <w:t xml:space="preserve">Pregunta:</w:t>
      </w:r>
      <w:r w:rsidDel="00000000" w:rsidR="00000000" w:rsidRPr="00000000">
        <w:rPr>
          <w:b w:val="1"/>
          <w:rtl w:val="0"/>
        </w:rPr>
        <w:t xml:space="preserve"> </w:t>
      </w:r>
      <w:r w:rsidDel="00000000" w:rsidR="00000000" w:rsidRPr="00000000">
        <w:rPr>
          <w:rtl w:val="0"/>
        </w:rPr>
        <w:t xml:space="preserve">“¿Qué situaciones encontraron difíciles en este proceso?”</w:t>
      </w:r>
    </w:p>
    <w:p w:rsidR="00000000" w:rsidDel="00000000" w:rsidP="00000000" w:rsidRDefault="00000000" w:rsidRPr="00000000" w14:paraId="0000033C">
      <w:pPr>
        <w:ind w:firstLine="720"/>
        <w:rPr/>
      </w:pPr>
      <w:r w:rsidDel="00000000" w:rsidR="00000000" w:rsidRPr="00000000">
        <w:rPr>
          <w:rtl w:val="0"/>
        </w:rPr>
        <w:t xml:space="preserve">R/ “Con el proceso que estamos viviendo pues de difícil pues hermano que le digo la verdad pues buscando el futuro y vienen algunas personas les prometen hasta el sol de hoy que hasta agua nos está cayendo hermano ya me entiende que lo que queremos es afrontar para de verdad sentir esa realidad de lo que nosotros como victimas queremos pues salir adelante” (Informante 2, 2021).</w:t>
      </w:r>
    </w:p>
    <w:p w:rsidR="00000000" w:rsidDel="00000000" w:rsidP="00000000" w:rsidRDefault="00000000" w:rsidRPr="00000000" w14:paraId="0000033D">
      <w:pPr>
        <w:ind w:firstLine="720"/>
        <w:rPr/>
      </w:pPr>
      <w:r w:rsidDel="00000000" w:rsidR="00000000" w:rsidRPr="00000000">
        <w:rPr>
          <w:rtl w:val="0"/>
        </w:rPr>
        <w:t xml:space="preserve">Como familia ellos aspiran a salir adelante y superarlo. Esta crisis pudo generar reacciones negativas en todos los miembros.</w:t>
      </w:r>
    </w:p>
    <w:p w:rsidR="00000000" w:rsidDel="00000000" w:rsidP="00000000" w:rsidRDefault="00000000" w:rsidRPr="00000000" w14:paraId="0000033E">
      <w:pPr>
        <w:ind w:firstLine="720"/>
        <w:rPr>
          <w:b w:val="1"/>
        </w:rPr>
      </w:pPr>
      <w:r w:rsidDel="00000000" w:rsidR="00000000" w:rsidRPr="00000000">
        <w:rPr>
          <w:rtl w:val="0"/>
        </w:rPr>
        <w:t xml:space="preserve">Pregunta: “¿Cómo reaccionaron como familia ante esta crisis generada por el evento?”</w:t>
      </w:r>
      <w:r w:rsidDel="00000000" w:rsidR="00000000" w:rsidRPr="00000000">
        <w:rPr>
          <w:rtl w:val="0"/>
        </w:rPr>
      </w:r>
    </w:p>
    <w:p w:rsidR="00000000" w:rsidDel="00000000" w:rsidP="00000000" w:rsidRDefault="00000000" w:rsidRPr="00000000" w14:paraId="0000033F">
      <w:pPr>
        <w:ind w:firstLine="720"/>
        <w:rPr/>
      </w:pPr>
      <w:r w:rsidDel="00000000" w:rsidR="00000000" w:rsidRPr="00000000">
        <w:rPr>
          <w:rtl w:val="0"/>
        </w:rPr>
        <w:t xml:space="preserve">R/</w:t>
      </w:r>
      <w:r w:rsidDel="00000000" w:rsidR="00000000" w:rsidRPr="00000000">
        <w:rPr>
          <w:b w:val="1"/>
          <w:rtl w:val="0"/>
        </w:rPr>
        <w:t xml:space="preserve"> </w:t>
      </w:r>
      <w:r w:rsidDel="00000000" w:rsidR="00000000" w:rsidRPr="00000000">
        <w:rPr>
          <w:rtl w:val="0"/>
        </w:rPr>
        <w:t xml:space="preserve">“La frustración pues de la noticia que nos llegó lo sentimos pues lastimados de verdad lo que había llanto y lágrimas como tanto el grito y perdición al ser querido porque yo fui una de las personas  que yo  el mellizo mío lo mire guindado ahí  en las rejas del cementerio me acuerdo tanto  que en ese entonces estaba encargo de la panamericana listo  que el de aquí de palo seco ahora es que nosotros miramos más de una funeraria pero anteriormente hasta donde yo recuerdo  no sé si había otra  pero creo que estaba esa la de san Luis que estábamos viviendo como periodista el siglo 21 tú te acuerdas de la prensa del siglo 21 del blanco y negro  que ya después lo sacaron a color hasta ahí me acuerdo yo ahí nos dieron la noticia que de verdad no aparecía y ya  pues con el tiempo, si como a los 2 días algo así parecieron en las vegas en un corregimiento llamado el aeropuerto” (Informante 2, 2021).</w:t>
      </w:r>
    </w:p>
    <w:p w:rsidR="00000000" w:rsidDel="00000000" w:rsidP="00000000" w:rsidRDefault="00000000" w:rsidRPr="00000000" w14:paraId="00000340">
      <w:pPr>
        <w:ind w:firstLine="720"/>
        <w:rPr/>
      </w:pPr>
      <w:r w:rsidDel="00000000" w:rsidR="00000000" w:rsidRPr="00000000">
        <w:rPr>
          <w:rtl w:val="0"/>
        </w:rPr>
        <w:t xml:space="preserve">En esta perspectiva se dice que cuando llego la noticia se sintieron muy lastimados, adoloridos, había llantos de desesperación y gritos, y el recordaba momentos con su hermano; realmente fue un momento demasiado duro para toda la familia. En este sentido se comprende que aunque la familia vivió un hecho traumático, que los afecto a todos; ellos han logrado dar sentido a sus vidas después del hecho, además han aumentado las opciones para resolver dificultades y alcanzar ese crecimiento común. </w:t>
      </w:r>
    </w:p>
    <w:p w:rsidR="00000000" w:rsidDel="00000000" w:rsidP="00000000" w:rsidRDefault="00000000" w:rsidRPr="00000000" w14:paraId="00000341">
      <w:pPr>
        <w:ind w:firstLine="0"/>
        <w:rPr>
          <w:b w:val="1"/>
        </w:rPr>
      </w:pPr>
      <w:r w:rsidDel="00000000" w:rsidR="00000000" w:rsidRPr="00000000">
        <w:rPr>
          <w:b w:val="1"/>
          <w:rtl w:val="0"/>
        </w:rPr>
        <w:t xml:space="preserve">Patrones Organizacionales</w:t>
      </w:r>
    </w:p>
    <w:p w:rsidR="00000000" w:rsidDel="00000000" w:rsidP="00000000" w:rsidRDefault="00000000" w:rsidRPr="00000000" w14:paraId="00000342">
      <w:pPr>
        <w:ind w:firstLine="720"/>
        <w:rPr/>
      </w:pPr>
      <w:r w:rsidDel="00000000" w:rsidR="00000000" w:rsidRPr="00000000">
        <w:rPr>
          <w:rtl w:val="0"/>
        </w:rPr>
        <w:t xml:space="preserve">Tal como, Walsh (2003, 2004) la denomina conexión familiar, ya que, implica apoyo mutuo y compromiso hacia metas colectivas. Cuando se intenta estimular la conexión familiar, las viejas rencillas, los “fantasmas del pasado”, dificultan notoriamente este proceso, siendo por tanto necesario buscar la reconciliación en las relaciones dañadas, el perdón, o al menos una tregua temporal.</w:t>
      </w:r>
    </w:p>
    <w:p w:rsidR="00000000" w:rsidDel="00000000" w:rsidP="00000000" w:rsidRDefault="00000000" w:rsidRPr="00000000" w14:paraId="00000343">
      <w:pPr>
        <w:ind w:firstLine="720"/>
        <w:rPr/>
      </w:pPr>
      <w:r w:rsidDel="00000000" w:rsidR="00000000" w:rsidRPr="00000000">
        <w:rPr>
          <w:rtl w:val="0"/>
        </w:rPr>
        <w:t xml:space="preserve">Esta subcategoría plantea la apertura al cambio de la familia después del hecho victimizante que da estabilidad en medio de la crisis, implicando el apoyo mutuo entre los miembros.</w:t>
      </w:r>
    </w:p>
    <w:p w:rsidR="00000000" w:rsidDel="00000000" w:rsidP="00000000" w:rsidRDefault="00000000" w:rsidRPr="00000000" w14:paraId="00000344">
      <w:pPr>
        <w:ind w:firstLine="720"/>
        <w:rPr/>
      </w:pPr>
      <w:r w:rsidDel="00000000" w:rsidR="00000000" w:rsidRPr="00000000">
        <w:rPr>
          <w:rtl w:val="0"/>
        </w:rPr>
        <w:t xml:space="preserve">Después de los cambios que pueda generar una situación crítica en una familia, es importante el apoyo, la tolerancia y la comprensión entre sus miembros; para así, sobre llevar de una mejor manera el dolor y la tristeza generada por la adversidad. Por ello se hace la siguiente pregunta.</w:t>
      </w:r>
    </w:p>
    <w:p w:rsidR="00000000" w:rsidDel="00000000" w:rsidP="00000000" w:rsidRDefault="00000000" w:rsidRPr="00000000" w14:paraId="00000345">
      <w:pPr>
        <w:ind w:firstLine="720"/>
        <w:rPr/>
      </w:pPr>
      <w:r w:rsidDel="00000000" w:rsidR="00000000" w:rsidRPr="00000000">
        <w:rPr>
          <w:rtl w:val="0"/>
        </w:rPr>
        <w:t xml:space="preserve">Pregunta: “¿Cómo se apoyaron entre los miembros de la familia?”</w:t>
      </w:r>
    </w:p>
    <w:p w:rsidR="00000000" w:rsidDel="00000000" w:rsidP="00000000" w:rsidRDefault="00000000" w:rsidRPr="00000000" w14:paraId="00000346">
      <w:pPr>
        <w:ind w:firstLine="720"/>
        <w:rPr/>
      </w:pPr>
      <w:r w:rsidDel="00000000" w:rsidR="00000000" w:rsidRPr="00000000">
        <w:rPr>
          <w:rtl w:val="0"/>
        </w:rPr>
        <w:t xml:space="preserve">R/ “Nosotros allí… lloraba el uno y lloraba el otro y uno con otros nos colaborábamos. Como yo le dije la otra vez el apoyo de nosotros a lo recién apoyo fuerte fue mi marido el primer año fue entra nosotras las madres recogimos un ahorro hicimos la misa repartimos gaseosas entre nosotras ya el próximo año ahí cuando Tuma el marido de la china iba para donde Benito ya los otros año fue con marcha salíamos de aquí con esa marcha hasta el can y la marcha de los mata chino y ya fueron viniendo mucha gente por el medio de organizaciones fundaciones porque el primero fue rostro y huellas desapareció rostros y huellas y quedamos con rostros urbanos y ya se fueron sumando los otros”(Informante 1, 2021).</w:t>
      </w:r>
    </w:p>
    <w:p w:rsidR="00000000" w:rsidDel="00000000" w:rsidP="00000000" w:rsidRDefault="00000000" w:rsidRPr="00000000" w14:paraId="00000347">
      <w:pPr>
        <w:ind w:firstLine="720"/>
        <w:rPr/>
      </w:pPr>
      <w:r w:rsidDel="00000000" w:rsidR="00000000" w:rsidRPr="00000000">
        <w:rPr>
          <w:b w:val="1"/>
          <w:rtl w:val="0"/>
        </w:rPr>
        <w:t xml:space="preserve"> </w:t>
      </w:r>
      <w:r w:rsidDel="00000000" w:rsidR="00000000" w:rsidRPr="00000000">
        <w:rPr>
          <w:rtl w:val="0"/>
        </w:rPr>
        <w:t xml:space="preserve"> “Claro, nos dimos la mano mutuamente, por ejemplo, yo esos días muchachos yo no servía gracias a Dios un cuñado mi hermana y las hermanas de mi marido, aunque también a la hermana de mi marido también le mataron un hijo mejor dicho no yo le doy muchas gracias a Dios por el padre de mis hijos fuerte, fuerte el así trabajaba también lloraba pero pues en esa situación el hombre como que es más fuerte claro que como papá para darle vos de aliento ese señor Dios mío pero pues para trabajar si… si mis hermanas y vecinas… todos estuvieron ahí! Si todos, la gente del barrio” (Informante 1, 2021).</w:t>
      </w:r>
    </w:p>
    <w:p w:rsidR="00000000" w:rsidDel="00000000" w:rsidP="00000000" w:rsidRDefault="00000000" w:rsidRPr="00000000" w14:paraId="00000348">
      <w:pPr>
        <w:ind w:firstLine="720"/>
        <w:rPr/>
      </w:pPr>
      <w:r w:rsidDel="00000000" w:rsidR="00000000" w:rsidRPr="00000000">
        <w:rPr>
          <w:rtl w:val="0"/>
        </w:rPr>
        <w:t xml:space="preserve">En esta familia siempre se ha caracterizado la unión y la ayuda mutua; esta familia se apoyó siempre en el hombre mayor del hogar, él fue el sostén en medio de la dificultad, y aunque había mucha tristeza y dolor por lo sucedido, siempre existió la colaboración de unos a otros incluidos vecinos y amigos. Cuando suceden hechos tan traumáticos para las familias, estas pueden llegar a quebrantarse o a distribuirse por el impacto generado por la crisis, en este caso el apoyo entre los integrantes ha sido fundamental para mantenerse fuertes y unidos. A pesar de que han podido salir adelante, ha habido situaciones realmente difíciles para ellos después del hecho, como las promesas de la reparación para las víctimas, que cada vez es una situación diferente, por esto se pregunta lo siguiente.</w:t>
      </w:r>
    </w:p>
    <w:p w:rsidR="00000000" w:rsidDel="00000000" w:rsidP="00000000" w:rsidRDefault="00000000" w:rsidRPr="00000000" w14:paraId="00000349">
      <w:pPr>
        <w:ind w:firstLine="720"/>
        <w:rPr/>
      </w:pPr>
      <w:r w:rsidDel="00000000" w:rsidR="00000000" w:rsidRPr="00000000">
        <w:rPr>
          <w:rtl w:val="0"/>
        </w:rPr>
        <w:t xml:space="preserve">Pregunta: “¿Por medio de las redes dijeron que los iban a ubicar en otras viviendas?”</w:t>
      </w:r>
    </w:p>
    <w:p w:rsidR="00000000" w:rsidDel="00000000" w:rsidP="00000000" w:rsidRDefault="00000000" w:rsidRPr="00000000" w14:paraId="0000034A">
      <w:pPr>
        <w:ind w:firstLine="720"/>
        <w:rPr/>
      </w:pPr>
      <w:r w:rsidDel="00000000" w:rsidR="00000000" w:rsidRPr="00000000">
        <w:rPr>
          <w:rtl w:val="0"/>
        </w:rPr>
        <w:t xml:space="preserve">R/ “Ese que está allí, eso está por verlo vea y le digo porque yo no he tomado destino.  Porque estoy esperando que venga semana santa porque no es que lo van a reubicar en otra parte como es que los alcaldes mienten dicen que nos van a mejorar esa vivienda, entonces yoo le dije ayy pero si nos van a mejorar tiene que ser un mejoramiento material que no que ya no nos van a reubicar… entonces pues yo le dije pues bueno. Aquí estuvieron midiendo tanta cosa y eso un solo tilín tilín y hasta hoy no se ha visto nada de campana estoy esperando que sea primero de abril para yo salir por todas las emisoras, por redes social y demandar a todo este poco de ratas que están aquí en buenaventura. Ellos dijeron que de aquí a abril no tenía que nosotras decirles a ellos si no que teníamos que agradecer porque de aquí a ese día ya nos habían mejorado la vivienda” (Informante 1, 2021).</w:t>
      </w:r>
    </w:p>
    <w:p w:rsidR="00000000" w:rsidDel="00000000" w:rsidP="00000000" w:rsidRDefault="00000000" w:rsidRPr="00000000" w14:paraId="0000034B">
      <w:pPr>
        <w:ind w:firstLine="720"/>
        <w:rPr/>
      </w:pPr>
      <w:r w:rsidDel="00000000" w:rsidR="00000000" w:rsidRPr="00000000">
        <w:rPr>
          <w:rtl w:val="0"/>
        </w:rPr>
        <w:t xml:space="preserve">La reorganización familiar, parte de situaciones que afectan notoriamente a los miembros de la familia, ya que, los roles, las jerarquías y las coaliciones pueden cambiar. Adaptarse a estos cambios puede ser contraproducentes para ellos, podría generar cambios positivos o negativos para la estructura familiar. En este caso para ellos es importante un cambio de vivienda por la estructura física en la que viven y el contexto donde tienen recuerdos negativos en cuanto hechos de adversidad que han afrontado. Este hecho puede generar diferentes reacciones entré los miembros por ello, la siguiente pregunta.</w:t>
      </w:r>
    </w:p>
    <w:p w:rsidR="00000000" w:rsidDel="00000000" w:rsidP="00000000" w:rsidRDefault="00000000" w:rsidRPr="00000000" w14:paraId="0000034C">
      <w:pPr>
        <w:ind w:firstLine="720"/>
        <w:rPr/>
      </w:pPr>
      <w:r w:rsidDel="00000000" w:rsidR="00000000" w:rsidRPr="00000000">
        <w:rPr>
          <w:rtl w:val="0"/>
        </w:rPr>
        <w:t xml:space="preserve">Pregunta: “¿Cómo reacciono la familia ante la crisis generada por el evento después de que les dieran la noticia de la pérdida de su ser querido?”</w:t>
      </w:r>
    </w:p>
    <w:p w:rsidR="00000000" w:rsidDel="00000000" w:rsidP="00000000" w:rsidRDefault="00000000" w:rsidRPr="00000000" w14:paraId="0000034D">
      <w:pPr>
        <w:ind w:firstLine="720"/>
        <w:rPr/>
      </w:pPr>
      <w:r w:rsidDel="00000000" w:rsidR="00000000" w:rsidRPr="00000000">
        <w:rPr>
          <w:rtl w:val="0"/>
        </w:rPr>
        <w:t xml:space="preserve">R/ “Uno con su tristeza muchacho, uno no podía ni pararse del dolor, no tenía valor, estaba recién operada… por allá por el monte por mulumba porque ellos mismos los que hicieron sus hechos lo ponían a uno a loquear hasta la misma policía que esta allá en una parte llegábamos allá nosotros nada, no que están en otra parte llegábamos allá nosotros y nada llegamos en otra parte y hasta la misma policía tenía miedo porque los que llegaron allá fue el Gaula no le digo que le doy gracias a un muchacho Henry del Naya del grupo Gaula ahí que el señor me le bendiga oyó! Ya, hasta la policía tenía miedo y viendo que para que mire cuando las cosas salen a la luz claro porque la policía va por cuidar su vida diga ya, porque eso eran como como se dice a esa gente esos grupos” (Informante 1, 2021).</w:t>
      </w:r>
    </w:p>
    <w:p w:rsidR="00000000" w:rsidDel="00000000" w:rsidP="00000000" w:rsidRDefault="00000000" w:rsidRPr="00000000" w14:paraId="0000034E">
      <w:pPr>
        <w:ind w:firstLine="720"/>
        <w:rPr/>
      </w:pPr>
      <w:r w:rsidDel="00000000" w:rsidR="00000000" w:rsidRPr="00000000">
        <w:rPr>
          <w:rtl w:val="0"/>
        </w:rPr>
        <w:t xml:space="preserve">Después de una situación como esta, se desprende la tristeza, el llanto, la desesperanza y hasta la depresión, ya que, es un proceso muy duro y un fuerte impacto darse cuenta del suceso. Por esto, el impacto puede generar cambios importantes en la familia, de ahí parte la siguiente pregunta.</w:t>
      </w:r>
    </w:p>
    <w:p w:rsidR="00000000" w:rsidDel="00000000" w:rsidP="00000000" w:rsidRDefault="00000000" w:rsidRPr="00000000" w14:paraId="0000034F">
      <w:pPr>
        <w:ind w:firstLine="720"/>
        <w:rPr/>
      </w:pPr>
      <w:r w:rsidDel="00000000" w:rsidR="00000000" w:rsidRPr="00000000">
        <w:rPr>
          <w:rtl w:val="0"/>
        </w:rPr>
        <w:t xml:space="preserve">Pregunta: “¿Qué cambio creo este evento en la familia?”</w:t>
      </w:r>
    </w:p>
    <w:p w:rsidR="00000000" w:rsidDel="00000000" w:rsidP="00000000" w:rsidRDefault="00000000" w:rsidRPr="00000000" w14:paraId="00000350">
      <w:pPr>
        <w:ind w:firstLine="720"/>
        <w:rPr/>
      </w:pPr>
      <w:r w:rsidDel="00000000" w:rsidR="00000000" w:rsidRPr="00000000">
        <w:rPr>
          <w:rtl w:val="0"/>
        </w:rPr>
        <w:t xml:space="preserve">R/</w:t>
      </w:r>
      <w:r w:rsidDel="00000000" w:rsidR="00000000" w:rsidRPr="00000000">
        <w:rPr>
          <w:b w:val="1"/>
          <w:rtl w:val="0"/>
        </w:rPr>
        <w:t xml:space="preserve"> “</w:t>
      </w:r>
      <w:r w:rsidDel="00000000" w:rsidR="00000000" w:rsidRPr="00000000">
        <w:rPr>
          <w:rtl w:val="0"/>
        </w:rPr>
        <w:t xml:space="preserve">Mamita santísima aquí yo tengo un drogadicto porque el antes empezó… yo la muerte me ha dado mucho coraje pa estar cansando por ahí igual ya me le metí usted rey no sabe cómo las madres sufrieron y lo que yo sufrí no quiero que nadie ninguna madre lo sufra” (Informante 1, 2021).</w:t>
      </w:r>
    </w:p>
    <w:p w:rsidR="00000000" w:rsidDel="00000000" w:rsidP="00000000" w:rsidRDefault="00000000" w:rsidRPr="00000000" w14:paraId="00000351">
      <w:pPr>
        <w:ind w:firstLine="720"/>
        <w:rPr/>
      </w:pPr>
      <w:r w:rsidDel="00000000" w:rsidR="00000000" w:rsidRPr="00000000">
        <w:rPr>
          <w:rtl w:val="0"/>
        </w:rPr>
        <w:t xml:space="preserve">R/ “La verdad cambio no ha traído como vuelvo y le digo pues el cambio lo damos si por si nosotros a no deprimirnos y de caer pero cambio por decir pues tener algo digno una vida digna la verdad no estamos decaídos por ese punto porque no hemos encontrado ningún tipo de apoyo todavía” (Informante 2, 2021).</w:t>
      </w:r>
    </w:p>
    <w:p w:rsidR="00000000" w:rsidDel="00000000" w:rsidP="00000000" w:rsidRDefault="00000000" w:rsidRPr="00000000" w14:paraId="00000352">
      <w:pPr>
        <w:ind w:firstLine="720"/>
        <w:rPr/>
      </w:pPr>
      <w:r w:rsidDel="00000000" w:rsidR="00000000" w:rsidRPr="00000000">
        <w:rPr>
          <w:rtl w:val="0"/>
        </w:rPr>
        <w:t xml:space="preserve">Los cambios generados por una crisis en una familia pueden ser variados, de acuerdo a las reacciones de cada integrante, en este caso hubo cierta inestabilidad, ya que un miembro de la familia ha tenido contacto directo con sustancia psicoactivas después del evento; por tanto, esto origina que la familia se desestabilice y forja cambios en la estructura. Por ello, la siguiente pregunta.</w:t>
      </w:r>
    </w:p>
    <w:p w:rsidR="00000000" w:rsidDel="00000000" w:rsidP="00000000" w:rsidRDefault="00000000" w:rsidRPr="00000000" w14:paraId="00000353">
      <w:pPr>
        <w:ind w:firstLine="720"/>
        <w:rPr/>
      </w:pPr>
      <w:r w:rsidDel="00000000" w:rsidR="00000000" w:rsidRPr="00000000">
        <w:rPr>
          <w:rtl w:val="0"/>
        </w:rPr>
        <w:t xml:space="preserve">Pregunta:</w:t>
      </w:r>
      <w:r w:rsidDel="00000000" w:rsidR="00000000" w:rsidRPr="00000000">
        <w:rPr>
          <w:b w:val="1"/>
          <w:rtl w:val="0"/>
        </w:rPr>
        <w:t xml:space="preserve"> </w:t>
      </w:r>
      <w:r w:rsidDel="00000000" w:rsidR="00000000" w:rsidRPr="00000000">
        <w:rPr>
          <w:rtl w:val="0"/>
        </w:rPr>
        <w:t xml:space="preserve">“¿Después del hecho victimizaste cual fue el papel de cada miembro de la familia? </w:t>
      </w:r>
    </w:p>
    <w:p w:rsidR="00000000" w:rsidDel="00000000" w:rsidP="00000000" w:rsidRDefault="00000000" w:rsidRPr="00000000" w14:paraId="00000354">
      <w:pPr>
        <w:ind w:firstLine="720"/>
        <w:rPr/>
      </w:pPr>
      <w:r w:rsidDel="00000000" w:rsidR="00000000" w:rsidRPr="00000000">
        <w:rPr>
          <w:rtl w:val="0"/>
        </w:rPr>
        <w:t xml:space="preserve">R/ “Pues algunos las personas que de verdad pues que se llama el siglo político pues que de verdad quería pues salir del país si se lo brindaba porque si llegaron los abogados de afuera me cuenta que pues como mi mamá me estuvo comentando yo los mire y pues muchas personas que llegan como primos de nosotros ex amigos que de verdad pues quieren salir adelante nosotros pues igualmente le brindamos ese espacio por qué el motivo de nosotros (Informante 2, 2021). “En ese entonces más que todo ellos eran menores de edad ellos no cogieron ningún rumbo se quedaron aquí en casa de los padres estudiando” (Informante 1, 2021).</w:t>
      </w:r>
    </w:p>
    <w:p w:rsidR="00000000" w:rsidDel="00000000" w:rsidP="00000000" w:rsidRDefault="00000000" w:rsidRPr="00000000" w14:paraId="00000355">
      <w:pPr>
        <w:ind w:firstLine="720"/>
        <w:rPr/>
      </w:pPr>
      <w:r w:rsidDel="00000000" w:rsidR="00000000" w:rsidRPr="00000000">
        <w:rPr>
          <w:rtl w:val="0"/>
        </w:rPr>
        <w:t xml:space="preserve">En este caso, la estructura familiar siguió por el mismo curso, teniendo en cuenta que la mayoría de los hijos eran menores de edad; entonces cada miembro siguió con su rol en el hogar. Siempre es importante el apoyo y la ayuda de agentes externos que quieran aportar a las personas víctimas del conflicto armado y esto aporta en la persona sacar a flote algunos recursos personales que les ayuda a afrontar el hecho victimizante.</w:t>
      </w:r>
    </w:p>
    <w:p w:rsidR="00000000" w:rsidDel="00000000" w:rsidP="00000000" w:rsidRDefault="00000000" w:rsidRPr="00000000" w14:paraId="00000356">
      <w:pPr>
        <w:ind w:firstLine="720"/>
        <w:rPr/>
      </w:pPr>
      <w:r w:rsidDel="00000000" w:rsidR="00000000" w:rsidRPr="00000000">
        <w:rPr>
          <w:rtl w:val="0"/>
        </w:rPr>
        <w:t xml:space="preserve">Pregunta</w:t>
      </w:r>
      <w:r w:rsidDel="00000000" w:rsidR="00000000" w:rsidRPr="00000000">
        <w:rPr>
          <w:b w:val="1"/>
          <w:rtl w:val="0"/>
        </w:rPr>
        <w:t xml:space="preserve">: </w:t>
      </w:r>
      <w:r w:rsidDel="00000000" w:rsidR="00000000" w:rsidRPr="00000000">
        <w:rPr>
          <w:rtl w:val="0"/>
        </w:rPr>
        <w:t xml:space="preserve">“¿Que recursos personales considera que fueron importantes para afrontar la muerte de su hijo?”</w:t>
      </w:r>
    </w:p>
    <w:p w:rsidR="00000000" w:rsidDel="00000000" w:rsidP="00000000" w:rsidRDefault="00000000" w:rsidRPr="00000000" w14:paraId="00000357">
      <w:pPr>
        <w:ind w:firstLine="720"/>
        <w:rPr/>
      </w:pPr>
      <w:r w:rsidDel="00000000" w:rsidR="00000000" w:rsidRPr="00000000">
        <w:rPr>
          <w:rtl w:val="0"/>
        </w:rPr>
        <w:t xml:space="preserve">R/</w:t>
      </w:r>
      <w:r w:rsidDel="00000000" w:rsidR="00000000" w:rsidRPr="00000000">
        <w:rPr>
          <w:b w:val="1"/>
          <w:rtl w:val="0"/>
        </w:rPr>
        <w:t xml:space="preserve"> “</w:t>
      </w:r>
      <w:r w:rsidDel="00000000" w:rsidR="00000000" w:rsidRPr="00000000">
        <w:rPr>
          <w:rtl w:val="0"/>
        </w:rPr>
        <w:t xml:space="preserve">Fuerza y valentía fueron lo primero pues la psicóloga Benito rostros y huellas aun que son heridas que no borran pero se sanan gracias a Dios fueron un buen apoyo fundamental” (Informante 1, 2021).</w:t>
      </w:r>
    </w:p>
    <w:p w:rsidR="00000000" w:rsidDel="00000000" w:rsidP="00000000" w:rsidRDefault="00000000" w:rsidRPr="00000000" w14:paraId="00000358">
      <w:pPr>
        <w:ind w:firstLine="720"/>
        <w:rPr/>
      </w:pPr>
      <w:r w:rsidDel="00000000" w:rsidR="00000000" w:rsidRPr="00000000">
        <w:rPr>
          <w:rtl w:val="0"/>
        </w:rPr>
        <w:t xml:space="preserve">El apoyo de la psicóloga ha sido fundamental en este proceso, porque sienten que les ha servido para sanar. El rol de cada integrante juega un papel esencial para el funcionamiento del sistema, es por eso, que al perder uno de sus miembros genera una crisis estructural y emocional para todos. De aquí parte la siguiente pregunta. </w:t>
      </w:r>
    </w:p>
    <w:p w:rsidR="00000000" w:rsidDel="00000000" w:rsidP="00000000" w:rsidRDefault="00000000" w:rsidRPr="00000000" w14:paraId="00000359">
      <w:pPr>
        <w:ind w:firstLine="720"/>
        <w:rPr/>
      </w:pPr>
      <w:r w:rsidDel="00000000" w:rsidR="00000000" w:rsidRPr="00000000">
        <w:rPr>
          <w:rtl w:val="0"/>
        </w:rPr>
        <w:t xml:space="preserve">Pregunta: “¿Su hijo también aportaba en la casa?”</w:t>
      </w:r>
    </w:p>
    <w:p w:rsidR="00000000" w:rsidDel="00000000" w:rsidP="00000000" w:rsidRDefault="00000000" w:rsidRPr="00000000" w14:paraId="0000035A">
      <w:pPr>
        <w:ind w:firstLine="720"/>
        <w:rPr/>
      </w:pPr>
      <w:r w:rsidDel="00000000" w:rsidR="00000000" w:rsidRPr="00000000">
        <w:rPr>
          <w:rtl w:val="0"/>
        </w:rPr>
        <w:t xml:space="preserve">R/ “¡Claro! Si, el aportaba porque cuando llegaba esos barcos con guarda escobas el ahí mismo una cuadrilla de todos ellos de madera balsuda, aja, balso, también ahí mismo, ahí donde trabajaba mi marido, trabajaba el marido de ella y tenía su cuadrilla de madera” (Informante 1, 2021).</w:t>
      </w:r>
    </w:p>
    <w:p w:rsidR="00000000" w:rsidDel="00000000" w:rsidP="00000000" w:rsidRDefault="00000000" w:rsidRPr="00000000" w14:paraId="0000035B">
      <w:pPr>
        <w:ind w:firstLine="720"/>
        <w:rPr/>
      </w:pPr>
      <w:r w:rsidDel="00000000" w:rsidR="00000000" w:rsidRPr="00000000">
        <w:rPr>
          <w:rtl w:val="0"/>
        </w:rPr>
        <w:t xml:space="preserve">Esa capacidad de reorganización familiar tras la crisis, con lleva a fortalecer la estructura familiar, por tanto, hay aspectos difíciles alrededor de una dificultad.</w:t>
      </w:r>
    </w:p>
    <w:p w:rsidR="00000000" w:rsidDel="00000000" w:rsidP="00000000" w:rsidRDefault="00000000" w:rsidRPr="00000000" w14:paraId="0000035C">
      <w:pPr>
        <w:ind w:firstLine="720"/>
        <w:rPr>
          <w:b w:val="1"/>
        </w:rPr>
      </w:pPr>
      <w:r w:rsidDel="00000000" w:rsidR="00000000" w:rsidRPr="00000000">
        <w:rPr>
          <w:rtl w:val="0"/>
        </w:rPr>
        <w:t xml:space="preserve">Pregunta:</w:t>
      </w:r>
      <w:r w:rsidDel="00000000" w:rsidR="00000000" w:rsidRPr="00000000">
        <w:rPr>
          <w:b w:val="1"/>
          <w:rtl w:val="0"/>
        </w:rPr>
        <w:t xml:space="preserve"> </w:t>
      </w:r>
      <w:r w:rsidDel="00000000" w:rsidR="00000000" w:rsidRPr="00000000">
        <w:rPr>
          <w:rtl w:val="0"/>
        </w:rPr>
        <w:t xml:space="preserve">“¿Qué aspectos fueron los más difíciles de manejar alrededor del hecho victimizante?”</w:t>
      </w:r>
      <w:r w:rsidDel="00000000" w:rsidR="00000000" w:rsidRPr="00000000">
        <w:rPr>
          <w:rtl w:val="0"/>
        </w:rPr>
      </w:r>
    </w:p>
    <w:p w:rsidR="00000000" w:rsidDel="00000000" w:rsidP="00000000" w:rsidRDefault="00000000" w:rsidRPr="00000000" w14:paraId="0000035D">
      <w:pPr>
        <w:ind w:firstLine="720"/>
        <w:rPr/>
      </w:pPr>
      <w:r w:rsidDel="00000000" w:rsidR="00000000" w:rsidRPr="00000000">
        <w:rPr>
          <w:rtl w:val="0"/>
        </w:rPr>
        <w:t xml:space="preserve">R/ “La verdad el aspecto fue que la verdad llevábamos una carrera por encima de él que ya nos estaba enseñando algo que de verdad nos estaba gustando, me entiende, entonces eso también fue la otra” (Informante 2, 2021). “Nos enseñaba la peluquería, pero más que todo el peluchin y ya después con la máquina. ¿Usted se acuerda del peluchin no?, es como una peinetica en cuchillita” (Informante 2, 2021). “A él no le gustaba que nosotros estuviéramos tampoco en la calle, lo arrastraba demasiado a la casa, son cosas que también pues uno como hermano debe despertar, porque si a le no le gustaba yo debo despertarme de ahí para no coger malos pasos” (Informante 2, 2021).</w:t>
      </w:r>
    </w:p>
    <w:p w:rsidR="00000000" w:rsidDel="00000000" w:rsidP="00000000" w:rsidRDefault="00000000" w:rsidRPr="00000000" w14:paraId="0000035E">
      <w:pPr>
        <w:ind w:firstLine="720"/>
        <w:rPr/>
      </w:pPr>
      <w:r w:rsidDel="00000000" w:rsidR="00000000" w:rsidRPr="00000000">
        <w:rPr>
          <w:rtl w:val="0"/>
        </w:rPr>
        <w:t xml:space="preserve">Los recuerdos de estos hechos, pueden generar en los afectados pensamientos y sentimientos de tristeza y esto dificulta el proceso en la búsqueda de la sanación y la reconciliación entre los miembros. </w:t>
      </w:r>
    </w:p>
    <w:p w:rsidR="00000000" w:rsidDel="00000000" w:rsidP="00000000" w:rsidRDefault="00000000" w:rsidRPr="00000000" w14:paraId="0000035F">
      <w:pPr>
        <w:ind w:firstLine="720"/>
        <w:rPr/>
      </w:pPr>
      <w:r w:rsidDel="00000000" w:rsidR="00000000" w:rsidRPr="00000000">
        <w:rPr>
          <w:rtl w:val="0"/>
        </w:rPr>
        <w:t xml:space="preserve">Debe señalarse, que para esta familia ha sido de mucha importancia el dialogo, ya que, por medio de ella han podido solucionar problemas; este dialogo los ha llevado a la comprensión y a la tolerancia entre ellos. Por consiguiente, pasamos a dar cuenta de la siguiente subcategoría.</w:t>
      </w:r>
    </w:p>
    <w:p w:rsidR="00000000" w:rsidDel="00000000" w:rsidP="00000000" w:rsidRDefault="00000000" w:rsidRPr="00000000" w14:paraId="00000360">
      <w:pPr>
        <w:ind w:firstLine="0"/>
        <w:rPr>
          <w:b w:val="1"/>
        </w:rPr>
      </w:pPr>
      <w:r w:rsidDel="00000000" w:rsidR="00000000" w:rsidRPr="00000000">
        <w:rPr>
          <w:b w:val="1"/>
          <w:rtl w:val="0"/>
        </w:rPr>
        <w:t xml:space="preserve">Comunicación y Resolución de Conflictos</w:t>
      </w:r>
    </w:p>
    <w:p w:rsidR="00000000" w:rsidDel="00000000" w:rsidP="00000000" w:rsidRDefault="00000000" w:rsidRPr="00000000" w14:paraId="00000361">
      <w:pPr>
        <w:ind w:firstLine="720"/>
        <w:rPr/>
      </w:pPr>
      <w:r w:rsidDel="00000000" w:rsidR="00000000" w:rsidRPr="00000000">
        <w:rPr>
          <w:rtl w:val="0"/>
        </w:rPr>
        <w:t xml:space="preserve">Los procesos de resiliencia familiar se sustentan en la comunicación y habilidades para la resolución de problemas. Esta variable ha sido muy trabajada por los terapeutas familiares (Hawley, 2000), quienes han concordado en que debe ser clara, favorecer la expresión emocional abierta y la búsqueda colaborativa de soluciones (Minuchin &amp; Fishman, 2004). Esta subcategoría requiere que los miembros de la familia puedan compartir un amplio rango de emociones, como alegría y dolor, esperanzas y temores, éxitos y frustraciones (Walsh, 2004).</w:t>
      </w:r>
    </w:p>
    <w:p w:rsidR="00000000" w:rsidDel="00000000" w:rsidP="00000000" w:rsidRDefault="00000000" w:rsidRPr="00000000" w14:paraId="00000362">
      <w:pPr>
        <w:ind w:firstLine="720"/>
        <w:rPr/>
      </w:pPr>
      <w:r w:rsidDel="00000000" w:rsidR="00000000" w:rsidRPr="00000000">
        <w:rPr>
          <w:rtl w:val="0"/>
        </w:rPr>
        <w:t xml:space="preserve">Se enfoca en la apertura al cambio de la familia después del hecho victimizante que la lleva a la estabilidad en medio de la crisis, implicando por parte de sus miembros, apoyo mutuo y compromisos hacia metas colectivas, que los llevan a la reconciliación de conflictos del pasado así sea de manera temporal. De acuerdo a lo planteado anteriormente se plantea la siguiente pregunta.</w:t>
      </w:r>
    </w:p>
    <w:p w:rsidR="00000000" w:rsidDel="00000000" w:rsidP="00000000" w:rsidRDefault="00000000" w:rsidRPr="00000000" w14:paraId="00000363">
      <w:pPr>
        <w:ind w:firstLine="720"/>
        <w:rPr/>
      </w:pPr>
      <w:r w:rsidDel="00000000" w:rsidR="00000000" w:rsidRPr="00000000">
        <w:rPr>
          <w:rtl w:val="0"/>
        </w:rPr>
        <w:t xml:space="preserve">Pregunta: “¿Como expresan las emociones en la familia, después de este hecho?”</w:t>
      </w:r>
    </w:p>
    <w:p w:rsidR="00000000" w:rsidDel="00000000" w:rsidP="00000000" w:rsidRDefault="00000000" w:rsidRPr="00000000" w14:paraId="00000364">
      <w:pPr>
        <w:ind w:firstLine="720"/>
        <w:rPr/>
      </w:pPr>
      <w:r w:rsidDel="00000000" w:rsidR="00000000" w:rsidRPr="00000000">
        <w:rPr>
          <w:rtl w:val="0"/>
        </w:rPr>
        <w:t xml:space="preserve">R/</w:t>
      </w:r>
      <w:r w:rsidDel="00000000" w:rsidR="00000000" w:rsidRPr="00000000">
        <w:rPr>
          <w:b w:val="1"/>
          <w:rtl w:val="0"/>
        </w:rPr>
        <w:t xml:space="preserve"> </w:t>
      </w:r>
      <w:r w:rsidDel="00000000" w:rsidR="00000000" w:rsidRPr="00000000">
        <w:rPr>
          <w:rtl w:val="0"/>
        </w:rPr>
        <w:t xml:space="preserve">“Ayy! Mamita ellos aquí, enojo, oyó, si la mayor de todas Adriana uuhhh no tenía genio porque lloraba mucho” (Informante 1, 2021).</w:t>
      </w:r>
      <w:r w:rsidDel="00000000" w:rsidR="00000000" w:rsidRPr="00000000">
        <w:rPr>
          <w:b w:val="1"/>
          <w:rtl w:val="0"/>
        </w:rPr>
        <w:t xml:space="preserve"> </w:t>
      </w:r>
      <w:r w:rsidDel="00000000" w:rsidR="00000000" w:rsidRPr="00000000">
        <w:rPr>
          <w:rtl w:val="0"/>
        </w:rPr>
        <w:t xml:space="preserve">“Vea ve yo estoy viva porque dolor no mata gente yo me apoyaba en la palabra de Dios, es tan este que yo no reconocí a mi hijo y los amigos si lo reconocieron y yo le dije ¡ay Dios mío! Perdone tales manos que hicieron esto, sí, porque mire que una persona que vive en el temor de Dios no piensa en matar a su prójimo, una cosa es que creer en Dios cierto que todos sabemos que existe un Dios y otra cosa es vivir en el temor de Dios, si, padre celestial, perdona estas lindas manos que hicieron esto, así salgo yo en un video, si, son es unos psicópatas ellos no saben que es el amor de Dios de corazón papi, déjeme que yo ya perdone” (Informante 1, 2021).</w:t>
      </w:r>
    </w:p>
    <w:p w:rsidR="00000000" w:rsidDel="00000000" w:rsidP="00000000" w:rsidRDefault="00000000" w:rsidRPr="00000000" w14:paraId="00000365">
      <w:pPr>
        <w:ind w:firstLine="720"/>
        <w:rPr>
          <w:b w:val="1"/>
        </w:rPr>
      </w:pPr>
      <w:r w:rsidDel="00000000" w:rsidR="00000000" w:rsidRPr="00000000">
        <w:rPr>
          <w:rtl w:val="0"/>
        </w:rPr>
        <w:t xml:space="preserve">Todas las emociones que conciben una situación traumática, se expresan de distintas maneras y pueden crear situaciones conflictivas entre la familia. De esta manera se expone la siguiente pregunta. </w:t>
      </w:r>
      <w:r w:rsidDel="00000000" w:rsidR="00000000" w:rsidRPr="00000000">
        <w:rPr>
          <w:rtl w:val="0"/>
        </w:rPr>
      </w:r>
    </w:p>
    <w:p w:rsidR="00000000" w:rsidDel="00000000" w:rsidP="00000000" w:rsidRDefault="00000000" w:rsidRPr="00000000" w14:paraId="00000366">
      <w:pPr>
        <w:ind w:firstLine="720"/>
        <w:rPr/>
      </w:pPr>
      <w:r w:rsidDel="00000000" w:rsidR="00000000" w:rsidRPr="00000000">
        <w:rPr>
          <w:rtl w:val="0"/>
        </w:rPr>
        <w:t xml:space="preserve">Pregunta: “¿Cómo soluciona los conflicto familiares, como discusiones entre ustedes?”</w:t>
      </w:r>
    </w:p>
    <w:p w:rsidR="00000000" w:rsidDel="00000000" w:rsidP="00000000" w:rsidRDefault="00000000" w:rsidRPr="00000000" w14:paraId="00000367">
      <w:pPr>
        <w:ind w:firstLine="720"/>
        <w:rPr/>
      </w:pPr>
      <w:r w:rsidDel="00000000" w:rsidR="00000000" w:rsidRPr="00000000">
        <w:rPr>
          <w:rtl w:val="0"/>
        </w:rPr>
        <w:t xml:space="preserve">R/ “Hablando, dialogando, porque yo también cojo mi látigo papi porque chispean conmigo les doy garrote, aquí en mi casa esto no es fiscalía, aquí esto no es fiscalía, van a pelear, váyanse para la cancha esto aquí es respetado, aquí cuando se esté porque los otros no. Entonces podemos decir que pues el único que forma conflicto en la casa es ese señor por la droga” (Informante 1, 2021).</w:t>
      </w:r>
    </w:p>
    <w:p w:rsidR="00000000" w:rsidDel="00000000" w:rsidP="00000000" w:rsidRDefault="00000000" w:rsidRPr="00000000" w14:paraId="00000368">
      <w:pPr>
        <w:ind w:firstLine="720"/>
        <w:rPr/>
      </w:pPr>
      <w:r w:rsidDel="00000000" w:rsidR="00000000" w:rsidRPr="00000000">
        <w:rPr>
          <w:rtl w:val="0"/>
        </w:rPr>
        <w:t xml:space="preserve">R/ “Pues entre nosotros igualmente buscando ese apoyo primero en los padres, y pues colocando las quejas de lo que está pasando ya me entiende, he vea no quiero a mi hermano por aquí, llámemele la atención, mi hermano está haciendo esto no me está gustando, a te tiempo él llega hasta allá, que pasa ya me entiende entonces a eso es que nos vamos” (Informante 2, 2021).</w:t>
      </w:r>
    </w:p>
    <w:p w:rsidR="00000000" w:rsidDel="00000000" w:rsidP="00000000" w:rsidRDefault="00000000" w:rsidRPr="00000000" w14:paraId="00000369">
      <w:pPr>
        <w:ind w:firstLine="720"/>
        <w:rPr/>
      </w:pPr>
      <w:r w:rsidDel="00000000" w:rsidR="00000000" w:rsidRPr="00000000">
        <w:rPr>
          <w:rtl w:val="0"/>
        </w:rPr>
        <w:t xml:space="preserve">La comunicación familiar es la base para tener buenas relaciones; por medio de esta se transmiten sentimientos y pensamiento entre los miembros. En este sentido, esto forja la confianza, la tolerancia y la empatía. Siempre es importante buscar la mejor manera de solucionar los conflictos y la mejor herramienta es la comunicación </w:t>
      </w:r>
    </w:p>
    <w:p w:rsidR="00000000" w:rsidDel="00000000" w:rsidP="00000000" w:rsidRDefault="00000000" w:rsidRPr="00000000" w14:paraId="0000036A">
      <w:pPr>
        <w:ind w:firstLine="720"/>
        <w:rPr/>
      </w:pPr>
      <w:r w:rsidDel="00000000" w:rsidR="00000000" w:rsidRPr="00000000">
        <w:rPr>
          <w:rtl w:val="0"/>
        </w:rPr>
        <w:t xml:space="preserve">Pregunta: “¿Y qué tan fuerte ha sido de que su hijo sea consumidor para la familia?”</w:t>
      </w:r>
    </w:p>
    <w:p w:rsidR="00000000" w:rsidDel="00000000" w:rsidP="00000000" w:rsidRDefault="00000000" w:rsidRPr="00000000" w14:paraId="0000036B">
      <w:pPr>
        <w:ind w:firstLine="720"/>
        <w:rPr/>
      </w:pPr>
      <w:r w:rsidDel="00000000" w:rsidR="00000000" w:rsidRPr="00000000">
        <w:rPr>
          <w:rtl w:val="0"/>
        </w:rPr>
        <w:t xml:space="preserve">R/ “Mire él se pasó de dosis, el me dio cinco puñaladas, estuvo preso y, al último hermano también, y a un chiquitico lo mordió y ese cómo se pasa la carretera… no ve que a él le hicieron un intento aquí, le pegaron un tiro aquí estaba con sobre dosis” (Informante 1, 2021).</w:t>
      </w:r>
    </w:p>
    <w:p w:rsidR="00000000" w:rsidDel="00000000" w:rsidP="00000000" w:rsidRDefault="00000000" w:rsidRPr="00000000" w14:paraId="0000036C">
      <w:pPr>
        <w:ind w:firstLine="720"/>
        <w:rPr/>
      </w:pPr>
      <w:r w:rsidDel="00000000" w:rsidR="00000000" w:rsidRPr="00000000">
        <w:rPr>
          <w:rtl w:val="0"/>
        </w:rPr>
        <w:t xml:space="preserve">El hecho de que una crisis en la familia, haya generado más dificultades, conciben momentos de estrés, zozobra y desesperación; y llegan a ser situaciones muy difíciles para afrontar en el entorno familiar. </w:t>
      </w:r>
    </w:p>
    <w:p w:rsidR="00000000" w:rsidDel="00000000" w:rsidP="00000000" w:rsidRDefault="00000000" w:rsidRPr="00000000" w14:paraId="0000036D">
      <w:pPr>
        <w:ind w:firstLine="720"/>
        <w:rPr/>
      </w:pPr>
      <w:r w:rsidDel="00000000" w:rsidR="00000000" w:rsidRPr="00000000">
        <w:rPr>
          <w:rtl w:val="0"/>
        </w:rPr>
        <w:t xml:space="preserve">Pregunta: “¿Cómo afecta los momentos de estrés la comunicación entre la familia?”</w:t>
      </w:r>
    </w:p>
    <w:p w:rsidR="00000000" w:rsidDel="00000000" w:rsidP="00000000" w:rsidRDefault="00000000" w:rsidRPr="00000000" w14:paraId="0000036E">
      <w:pPr>
        <w:ind w:firstLine="720"/>
        <w:rPr/>
      </w:pPr>
      <w:r w:rsidDel="00000000" w:rsidR="00000000" w:rsidRPr="00000000">
        <w:rPr>
          <w:rtl w:val="0"/>
        </w:rPr>
        <w:t xml:space="preserve">R/ “Como en caso estrés, pues en ese caso de estrés cuando uno ve a mi mama así estresada yo por lo menos soy uno que le digo, ¡ma que pasa ¡despierte que está pasando, pasa algo dígame, ella también a veces de verdad con el problema que se está viviendo en este momento con el mayor que quedo, su droga entonces la verdad mantiene demasiado estresada, entonces pues en esa situación yo como hermano porque  yo soy uno de los concejeros aquí también y mi hermano sabe entonces para yo no verla mal a ella y no verlos mal a ellos tampoco si? Lo mejor es uno hablar y buscar una forma de vivir porque como esta por lo menos mi hermano ahí, ósea no es que este loco, pero pues se está dejando llevar ya por la droga, entonces también eso nos lleva a una parte de estrés ¡obvio! a él ya sentirse estresado ahí le va cogiendo su revolú” (Informante 2, 2021).</w:t>
      </w:r>
    </w:p>
    <w:p w:rsidR="00000000" w:rsidDel="00000000" w:rsidP="00000000" w:rsidRDefault="00000000" w:rsidRPr="00000000" w14:paraId="0000036F">
      <w:pPr>
        <w:ind w:firstLine="720"/>
        <w:rPr/>
      </w:pPr>
      <w:r w:rsidDel="00000000" w:rsidR="00000000" w:rsidRPr="00000000">
        <w:rPr>
          <w:rtl w:val="0"/>
        </w:rPr>
        <w:t xml:space="preserve">R/ “Tristeza, pues;Mire, mire póngale pues bien cuidado a nosotros nos dieron una sentencia sino que a veces uno por no este no meterse en problemas uno no dice nada, en la sentencia salió los nombres de las personas, todo todo todo los nombres salieron ahí… bueno eso todo eso sí, porque dice que al parecer tres de los muchachos estaban involucrados en cosas raras, tres de los muchachos, pero eso fue una falsa alarma porque cuando este muchacho fue para la habana cuba sobre eso, porque decía que estos muchachos pertenecía a grupos al margen de la ley entonces el que ahora es senador alexander, ninguno de estos muchachos aparecía registro de ser guerrillo en la habana cuba” (Informante 1, 2021).</w:t>
      </w:r>
    </w:p>
    <w:p w:rsidR="00000000" w:rsidDel="00000000" w:rsidP="00000000" w:rsidRDefault="00000000" w:rsidRPr="00000000" w14:paraId="00000370">
      <w:pPr>
        <w:ind w:firstLine="720"/>
        <w:rPr/>
      </w:pPr>
      <w:r w:rsidDel="00000000" w:rsidR="00000000" w:rsidRPr="00000000">
        <w:rPr>
          <w:rtl w:val="0"/>
        </w:rPr>
        <w:t xml:space="preserve">El estrés es un estado que genera alteraciones psicológicas y somáticas, por tanto pueden llegar afectar las relaciones, además que es necesaria la aceptación de situaciones de adversidad, para encontrar la manera de superarlos. </w:t>
      </w:r>
    </w:p>
    <w:p w:rsidR="00000000" w:rsidDel="00000000" w:rsidP="00000000" w:rsidRDefault="00000000" w:rsidRPr="00000000" w14:paraId="00000371">
      <w:pPr>
        <w:ind w:firstLine="720"/>
        <w:rPr/>
      </w:pPr>
      <w:r w:rsidDel="00000000" w:rsidR="00000000" w:rsidRPr="00000000">
        <w:rPr>
          <w:rtl w:val="0"/>
        </w:rPr>
        <w:t xml:space="preserve">Pregunta: “¿Cómo han manejado la comprensión de este hecho, como la aceptaron?”</w:t>
      </w:r>
    </w:p>
    <w:p w:rsidR="00000000" w:rsidDel="00000000" w:rsidP="00000000" w:rsidRDefault="00000000" w:rsidRPr="00000000" w14:paraId="00000372">
      <w:pPr>
        <w:ind w:firstLine="720"/>
        <w:rPr/>
      </w:pPr>
      <w:r w:rsidDel="00000000" w:rsidR="00000000" w:rsidRPr="00000000">
        <w:rPr>
          <w:rtl w:val="0"/>
        </w:rPr>
        <w:t xml:space="preserve">R/ “Quien iba a aceptar eso hijo, Dios mío, yo con mi muchacho el día martes, el día lunes que iba a trabajar para allá para la palera con unos señores y al otro día me dieron ya por la tarde vino un cuñado mío aquí dio cuñada y ya le conteste que paso bueno usted no sabe que una moto entro y que llevo a un poco de muchachos del barrio a jugar un partido de futbol y que pagaban 200 mil pesos a cada uno y que kike iba ir, que si cuñada kike va ahí si me están diciendo, vea yo pegue tres gritos porque cuando él me decía si, si , si pegue un gritisimo, porque yo sabía que si él se iba para ese paseo regresaría sin vida porque este barrio estaba caliente pero caliente ya y si pero uno no aceptaba las cosas la gente decía vea que los muchachos no salgan del barrio que no anden juntos que van a hacer una masacre, este barrio estaba caliente mijo, entones todas esas cosas le da fuerzas a uno, prácticamente podemos decir que ya había una advertencia? ¡Sí señor, ya había una advertencia! Guerra advertida no mata soldado” (Informante, 2021).</w:t>
      </w:r>
    </w:p>
    <w:p w:rsidR="00000000" w:rsidDel="00000000" w:rsidP="00000000" w:rsidRDefault="00000000" w:rsidRPr="00000000" w14:paraId="00000373">
      <w:pPr>
        <w:ind w:firstLine="720"/>
        <w:rPr/>
      </w:pPr>
      <w:r w:rsidDel="00000000" w:rsidR="00000000" w:rsidRPr="00000000">
        <w:rPr>
          <w:rtl w:val="0"/>
        </w:rPr>
        <w:t xml:space="preserve">R/ “Ósea del aceptamiento si como vuelvo y le digo, nosotros como seres humanos hoy día en la casa vivimos con el concepto de que aceptación sobre la muerte de él sí, porque la verdad pues que más se va hacer, el de allá no va venir hay que aceptar lo que paso ya me entiende, pero como le digo vive en nuestros corazones listo, porque como tanto a mi papa y uno que es hermano obvio la fecha especial son cosas que ya me entienden entonces pues” (Informante 2, 2021).</w:t>
      </w:r>
    </w:p>
    <w:p w:rsidR="00000000" w:rsidDel="00000000" w:rsidP="00000000" w:rsidRDefault="00000000" w:rsidRPr="00000000" w14:paraId="00000374">
      <w:pPr>
        <w:ind w:firstLine="720"/>
        <w:rPr/>
      </w:pPr>
      <w:r w:rsidDel="00000000" w:rsidR="00000000" w:rsidRPr="00000000">
        <w:rPr>
          <w:rtl w:val="0"/>
        </w:rPr>
        <w:t xml:space="preserve">Cuando se acepta una situación como esta, no se dice, que se está olvidando, solo se está superando y sanando las heridas que causo. De esta manera, es muy importante adquirir estrategias para resolver este tipo de conflictos.</w:t>
      </w:r>
    </w:p>
    <w:p w:rsidR="00000000" w:rsidDel="00000000" w:rsidP="00000000" w:rsidRDefault="00000000" w:rsidRPr="00000000" w14:paraId="00000375">
      <w:pPr>
        <w:ind w:firstLine="720"/>
        <w:rPr/>
      </w:pPr>
      <w:r w:rsidDel="00000000" w:rsidR="00000000" w:rsidRPr="00000000">
        <w:rPr>
          <w:rtl w:val="0"/>
        </w:rPr>
        <w:t xml:space="preserve">Pregunta: “¿Qué estrategias tomaron y aprendieron como familia para resolver esta situación?”</w:t>
      </w:r>
    </w:p>
    <w:p w:rsidR="00000000" w:rsidDel="00000000" w:rsidP="00000000" w:rsidRDefault="00000000" w:rsidRPr="00000000" w14:paraId="00000376">
      <w:pPr>
        <w:ind w:firstLine="720"/>
        <w:rPr/>
      </w:pPr>
      <w:r w:rsidDel="00000000" w:rsidR="00000000" w:rsidRPr="00000000">
        <w:rPr>
          <w:rtl w:val="0"/>
        </w:rPr>
        <w:t xml:space="preserve">R/ “Nos dirigimos a la policía, vea Melba y el marido se dirigieron a la policía, el que es amigo tiene amigos uno mirando a los delincuentes… muchacho caía agua y si salía me daba miedo de que me pegaran un tiro” (Informante 1, 2021).</w:t>
      </w:r>
    </w:p>
    <w:p w:rsidR="00000000" w:rsidDel="00000000" w:rsidP="00000000" w:rsidRDefault="00000000" w:rsidRPr="00000000" w14:paraId="00000377">
      <w:pPr>
        <w:ind w:firstLine="720"/>
        <w:rPr/>
      </w:pPr>
      <w:r w:rsidDel="00000000" w:rsidR="00000000" w:rsidRPr="00000000">
        <w:rPr>
          <w:rtl w:val="0"/>
        </w:rPr>
        <w:t xml:space="preserve">R/ “Para no alzar la mano vuelvo y le digo es mejor darle un concejo listo llevar a cabo un concejo, el mismo pregunto ¿porque se lo digo que a aun concejo?, porque usted sabe cómo ser humano a veces le da rabia al otro listo y puede pasar algo que Dios no quiera, ¿entonces qué es lo mejor para uno? Llamarle, siente mijo está pasando esto, no haga eso, no lo haga está entendiendo ósea llevarlo a aun concejo” (Informante 2, 2021).</w:t>
      </w:r>
    </w:p>
    <w:p w:rsidR="00000000" w:rsidDel="00000000" w:rsidP="00000000" w:rsidRDefault="00000000" w:rsidRPr="00000000" w14:paraId="00000378">
      <w:pPr>
        <w:ind w:firstLine="720"/>
        <w:rPr/>
      </w:pPr>
      <w:r w:rsidDel="00000000" w:rsidR="00000000" w:rsidRPr="00000000">
        <w:rPr>
          <w:rtl w:val="0"/>
        </w:rPr>
        <w:t xml:space="preserve">Estos escenarios crean sentimientos de temor, teniendo en cuenta los hechos vividos por la familia, siempre y cuando es importante tomar las medidas legales. </w:t>
      </w:r>
    </w:p>
    <w:p w:rsidR="00000000" w:rsidDel="00000000" w:rsidP="00000000" w:rsidRDefault="00000000" w:rsidRPr="00000000" w14:paraId="00000379">
      <w:pPr>
        <w:ind w:firstLine="720"/>
        <w:rPr/>
      </w:pPr>
      <w:r w:rsidDel="00000000" w:rsidR="00000000" w:rsidRPr="00000000">
        <w:rPr>
          <w:rtl w:val="0"/>
        </w:rPr>
        <w:t xml:space="preserve">Los valores en la familia forjan lazos de unión, respeto y confianza, por esto, a la hora de enfrentar momentos difíciles es importante sacarlos a flotes para afrontar de la mejor manera estas situaciones. </w:t>
      </w:r>
    </w:p>
    <w:p w:rsidR="00000000" w:rsidDel="00000000" w:rsidP="00000000" w:rsidRDefault="00000000" w:rsidRPr="00000000" w14:paraId="0000037A">
      <w:pPr>
        <w:ind w:firstLine="720"/>
        <w:rPr/>
      </w:pPr>
      <w:r w:rsidDel="00000000" w:rsidR="00000000" w:rsidRPr="00000000">
        <w:rPr>
          <w:rtl w:val="0"/>
        </w:rPr>
        <w:t xml:space="preserve">Pregunta: “¿Qué valores fueron importante a la hora de afrontar este hecho lamentable en la familia?”</w:t>
      </w:r>
    </w:p>
    <w:p w:rsidR="00000000" w:rsidDel="00000000" w:rsidP="00000000" w:rsidRDefault="00000000" w:rsidRPr="00000000" w14:paraId="0000037B">
      <w:pPr>
        <w:ind w:firstLine="720"/>
        <w:rPr/>
      </w:pPr>
      <w:r w:rsidDel="00000000" w:rsidR="00000000" w:rsidRPr="00000000">
        <w:rPr>
          <w:rtl w:val="0"/>
        </w:rPr>
        <w:t xml:space="preserve">R/ “Podemos decir que el amor entre familia, es la unión  si ósea como nosotros compartimos, pues no aquí en la casa siempre hemos tenido ese concepto de compartir igualmente, como también a veces luchamos la tristeza una cosa y la otra, pero no ahí estamos manito, hay estamos” (Informante 2, 2021).</w:t>
      </w:r>
    </w:p>
    <w:p w:rsidR="00000000" w:rsidDel="00000000" w:rsidP="00000000" w:rsidRDefault="00000000" w:rsidRPr="00000000" w14:paraId="0000037C">
      <w:pPr>
        <w:ind w:firstLine="720"/>
        <w:rPr/>
      </w:pPr>
      <w:r w:rsidDel="00000000" w:rsidR="00000000" w:rsidRPr="00000000">
        <w:rPr>
          <w:rtl w:val="0"/>
        </w:rPr>
        <w:t xml:space="preserve">Valores como el amor han sido la base para salir adelante como familia. Además de los valores, son muy importante los momentos compartidos entre estos, así mismo saber y entender que es un hecho que no se olvida y se recuerda como un suceso que impacto a todo un país. </w:t>
      </w:r>
    </w:p>
    <w:p w:rsidR="00000000" w:rsidDel="00000000" w:rsidP="00000000" w:rsidRDefault="00000000" w:rsidRPr="00000000" w14:paraId="0000037D">
      <w:pPr>
        <w:ind w:firstLine="720"/>
        <w:rPr/>
      </w:pPr>
      <w:r w:rsidDel="00000000" w:rsidR="00000000" w:rsidRPr="00000000">
        <w:rPr>
          <w:rtl w:val="0"/>
        </w:rPr>
        <w:t xml:space="preserve">Pregunta:</w:t>
      </w:r>
      <w:r w:rsidDel="00000000" w:rsidR="00000000" w:rsidRPr="00000000">
        <w:rPr>
          <w:b w:val="1"/>
          <w:rtl w:val="0"/>
        </w:rPr>
        <w:t xml:space="preserve"> </w:t>
      </w:r>
      <w:r w:rsidDel="00000000" w:rsidR="00000000" w:rsidRPr="00000000">
        <w:rPr>
          <w:rtl w:val="0"/>
        </w:rPr>
        <w:t xml:space="preserve">“¿Qué actividades realizan como familia para incentivar la armonía y pasar momentos agradables?”</w:t>
      </w:r>
    </w:p>
    <w:p w:rsidR="00000000" w:rsidDel="00000000" w:rsidP="00000000" w:rsidRDefault="00000000" w:rsidRPr="00000000" w14:paraId="0000037E">
      <w:pPr>
        <w:ind w:firstLine="720"/>
        <w:rPr/>
      </w:pPr>
      <w:r w:rsidDel="00000000" w:rsidR="00000000" w:rsidRPr="00000000">
        <w:rPr>
          <w:rtl w:val="0"/>
        </w:rPr>
        <w:t xml:space="preserve">R/</w:t>
      </w:r>
      <w:r w:rsidDel="00000000" w:rsidR="00000000" w:rsidRPr="00000000">
        <w:rPr>
          <w:b w:val="1"/>
          <w:rtl w:val="0"/>
        </w:rPr>
        <w:t xml:space="preserve"> </w:t>
      </w:r>
      <w:r w:rsidDel="00000000" w:rsidR="00000000" w:rsidRPr="00000000">
        <w:rPr>
          <w:rtl w:val="0"/>
        </w:rPr>
        <w:t xml:space="preserve">“Aquí las actividades son los 19 como se lo estoy diciendo los 19 de abril listo que ahí es que nosotros revivimos como siempre hemos estado sobreviviendo, pero ahí revivimos más” (Informante 2, 2021). “Hacemos la conmemoración, la marcha, olla comunitaria listo, jugamos futbol bailamos la danza, matachín, canto, chirimía todo lo que tenga que ver con la cultura” (Informante 2, 2021).</w:t>
      </w:r>
    </w:p>
    <w:p w:rsidR="00000000" w:rsidDel="00000000" w:rsidP="00000000" w:rsidRDefault="00000000" w:rsidRPr="00000000" w14:paraId="0000037F">
      <w:pPr>
        <w:ind w:firstLine="720"/>
        <w:rPr/>
      </w:pPr>
      <w:r w:rsidDel="00000000" w:rsidR="00000000" w:rsidRPr="00000000">
        <w:rPr>
          <w:rtl w:val="0"/>
        </w:rPr>
        <w:t xml:space="preserve">Esta conmemoración plantea más unión en la familia, aunque son recuerdos desafortunados, forjan el desahogo, la sanación y la unión familiar.  </w:t>
      </w:r>
    </w:p>
    <w:p w:rsidR="00000000" w:rsidDel="00000000" w:rsidP="00000000" w:rsidRDefault="00000000" w:rsidRPr="00000000" w14:paraId="00000380">
      <w:pPr>
        <w:rPr/>
      </w:pPr>
      <w:r w:rsidDel="00000000" w:rsidR="00000000" w:rsidRPr="00000000">
        <w:rPr>
          <w:rtl w:val="0"/>
        </w:rPr>
      </w:r>
    </w:p>
    <w:p w:rsidR="00000000" w:rsidDel="00000000" w:rsidP="00000000" w:rsidRDefault="00000000" w:rsidRPr="00000000" w14:paraId="00000381">
      <w:pPr>
        <w:ind w:firstLine="0"/>
        <w:rPr/>
      </w:pPr>
      <w:r w:rsidDel="00000000" w:rsidR="00000000" w:rsidRPr="00000000">
        <w:rPr>
          <w:rtl w:val="0"/>
        </w:rPr>
      </w:r>
    </w:p>
    <w:p w:rsidR="00000000" w:rsidDel="00000000" w:rsidP="00000000" w:rsidRDefault="00000000" w:rsidRPr="00000000" w14:paraId="00000382">
      <w:pPr>
        <w:ind w:firstLine="0"/>
        <w:rPr/>
      </w:pPr>
      <w:r w:rsidDel="00000000" w:rsidR="00000000" w:rsidRPr="00000000">
        <w:rPr>
          <w:rtl w:val="0"/>
        </w:rPr>
      </w:r>
    </w:p>
    <w:p w:rsidR="00000000" w:rsidDel="00000000" w:rsidP="00000000" w:rsidRDefault="00000000" w:rsidRPr="00000000" w14:paraId="00000383">
      <w:pPr>
        <w:ind w:firstLine="0"/>
        <w:rPr/>
      </w:pPr>
      <w:r w:rsidDel="00000000" w:rsidR="00000000" w:rsidRPr="00000000">
        <w:rPr>
          <w:rtl w:val="0"/>
        </w:rPr>
      </w:r>
    </w:p>
    <w:p w:rsidR="00000000" w:rsidDel="00000000" w:rsidP="00000000" w:rsidRDefault="00000000" w:rsidRPr="00000000" w14:paraId="00000384">
      <w:pPr>
        <w:ind w:firstLine="0"/>
        <w:rPr/>
      </w:pPr>
      <w:r w:rsidDel="00000000" w:rsidR="00000000" w:rsidRPr="00000000">
        <w:rPr>
          <w:rtl w:val="0"/>
        </w:rPr>
      </w:r>
    </w:p>
    <w:p w:rsidR="00000000" w:rsidDel="00000000" w:rsidP="00000000" w:rsidRDefault="00000000" w:rsidRPr="00000000" w14:paraId="00000385">
      <w:pPr>
        <w:ind w:firstLine="0"/>
        <w:rPr/>
      </w:pPr>
      <w:r w:rsidDel="00000000" w:rsidR="00000000" w:rsidRPr="00000000">
        <w:rPr>
          <w:rtl w:val="0"/>
        </w:rPr>
      </w:r>
    </w:p>
    <w:p w:rsidR="00000000" w:rsidDel="00000000" w:rsidP="00000000" w:rsidRDefault="00000000" w:rsidRPr="00000000" w14:paraId="00000386">
      <w:pPr>
        <w:ind w:firstLine="0"/>
        <w:rPr/>
      </w:pPr>
      <w:r w:rsidDel="00000000" w:rsidR="00000000" w:rsidRPr="00000000">
        <w:rPr>
          <w:rtl w:val="0"/>
        </w:rPr>
      </w:r>
    </w:p>
    <w:p w:rsidR="00000000" w:rsidDel="00000000" w:rsidP="00000000" w:rsidRDefault="00000000" w:rsidRPr="00000000" w14:paraId="00000387">
      <w:pPr>
        <w:ind w:firstLine="0"/>
        <w:rPr/>
      </w:pPr>
      <w:r w:rsidDel="00000000" w:rsidR="00000000" w:rsidRPr="00000000">
        <w:rPr>
          <w:rtl w:val="0"/>
        </w:rPr>
      </w:r>
    </w:p>
    <w:p w:rsidR="00000000" w:rsidDel="00000000" w:rsidP="00000000" w:rsidRDefault="00000000" w:rsidRPr="00000000" w14:paraId="00000388">
      <w:pPr>
        <w:ind w:firstLine="0"/>
        <w:rPr/>
      </w:pPr>
      <w:r w:rsidDel="00000000" w:rsidR="00000000" w:rsidRPr="00000000">
        <w:rPr>
          <w:rtl w:val="0"/>
        </w:rPr>
      </w:r>
    </w:p>
    <w:p w:rsidR="00000000" w:rsidDel="00000000" w:rsidP="00000000" w:rsidRDefault="00000000" w:rsidRPr="00000000" w14:paraId="00000389">
      <w:pPr>
        <w:ind w:firstLine="0"/>
        <w:rPr/>
      </w:pPr>
      <w:r w:rsidDel="00000000" w:rsidR="00000000" w:rsidRPr="00000000">
        <w:rPr>
          <w:rtl w:val="0"/>
        </w:rPr>
      </w:r>
    </w:p>
    <w:p w:rsidR="00000000" w:rsidDel="00000000" w:rsidP="00000000" w:rsidRDefault="00000000" w:rsidRPr="00000000" w14:paraId="0000038A">
      <w:pPr>
        <w:ind w:firstLine="0"/>
        <w:rPr/>
      </w:pPr>
      <w:r w:rsidDel="00000000" w:rsidR="00000000" w:rsidRPr="00000000">
        <w:rPr>
          <w:rtl w:val="0"/>
        </w:rPr>
      </w:r>
    </w:p>
    <w:p w:rsidR="00000000" w:rsidDel="00000000" w:rsidP="00000000" w:rsidRDefault="00000000" w:rsidRPr="00000000" w14:paraId="0000038B">
      <w:pPr>
        <w:ind w:firstLine="0"/>
        <w:rPr/>
      </w:pPr>
      <w:r w:rsidDel="00000000" w:rsidR="00000000" w:rsidRPr="00000000">
        <w:rPr>
          <w:rtl w:val="0"/>
        </w:rPr>
      </w:r>
    </w:p>
    <w:p w:rsidR="00000000" w:rsidDel="00000000" w:rsidP="00000000" w:rsidRDefault="00000000" w:rsidRPr="00000000" w14:paraId="0000038C">
      <w:pPr>
        <w:ind w:firstLine="0"/>
        <w:rPr/>
      </w:pPr>
      <w:r w:rsidDel="00000000" w:rsidR="00000000" w:rsidRPr="00000000">
        <w:rPr>
          <w:rtl w:val="0"/>
        </w:rPr>
      </w:r>
    </w:p>
    <w:p w:rsidR="00000000" w:rsidDel="00000000" w:rsidP="00000000" w:rsidRDefault="00000000" w:rsidRPr="00000000" w14:paraId="0000038D">
      <w:pPr>
        <w:ind w:firstLine="0"/>
        <w:rPr/>
      </w:pPr>
      <w:r w:rsidDel="00000000" w:rsidR="00000000" w:rsidRPr="00000000">
        <w:rPr>
          <w:rtl w:val="0"/>
        </w:rPr>
      </w:r>
    </w:p>
    <w:p w:rsidR="00000000" w:rsidDel="00000000" w:rsidP="00000000" w:rsidRDefault="00000000" w:rsidRPr="00000000" w14:paraId="0000038E">
      <w:pPr>
        <w:pStyle w:val="Heading1"/>
        <w:rPr/>
      </w:pPr>
      <w:bookmarkStart w:colFirst="0" w:colLast="0" w:name="_heading=h.3mzq4wv" w:id="43"/>
      <w:bookmarkEnd w:id="43"/>
      <w:r w:rsidDel="00000000" w:rsidR="00000000" w:rsidRPr="00000000">
        <w:rPr>
          <w:rtl w:val="0"/>
        </w:rPr>
        <w:t xml:space="preserve">Discusión</w:t>
      </w:r>
    </w:p>
    <w:p w:rsidR="00000000" w:rsidDel="00000000" w:rsidP="00000000" w:rsidRDefault="00000000" w:rsidRPr="00000000" w14:paraId="0000038F">
      <w:pPr>
        <w:ind w:firstLine="720"/>
        <w:rPr/>
      </w:pPr>
      <w:r w:rsidDel="00000000" w:rsidR="00000000" w:rsidRPr="00000000">
        <w:rPr>
          <w:rtl w:val="0"/>
        </w:rPr>
        <w:t xml:space="preserve">La información recopilada por medio de la aplicación de una entrevista semiestructurada y el análisis de esta se triangula con la teoría suministrada en este estudio. De acuerdo a esto, se menciona que los informantes que hicieron parte del sistema familiar seleccionado en este estudio cumplían con todas las características necesarias para suministrar información verídica y dar resultados a esta investigación. </w:t>
      </w:r>
    </w:p>
    <w:p w:rsidR="00000000" w:rsidDel="00000000" w:rsidP="00000000" w:rsidRDefault="00000000" w:rsidRPr="00000000" w14:paraId="00000390">
      <w:pPr>
        <w:ind w:firstLine="720"/>
        <w:rPr/>
      </w:pPr>
      <w:r w:rsidDel="00000000" w:rsidR="00000000" w:rsidRPr="00000000">
        <w:rPr>
          <w:rtl w:val="0"/>
        </w:rPr>
        <w:t xml:space="preserve">Dando paso a la interpretación de los resultados, se trae a colación la definición de resiliencia familiar, como la descripción del camino que sigue una familia a medida que se adapta y prospera al afrontar el estrés, tanto en el presente como a lo largo del tiempo. Las familias resilientes responden positivamente a estas condiciones específicas de adversidad en formas únicas, dependiendo del contexto, nivel de desarrollo, la combinación interactiva de factores protectores y de riesgo, y una visión familiar compartida (Walsh, 2003, 2004).</w:t>
      </w:r>
    </w:p>
    <w:p w:rsidR="00000000" w:rsidDel="00000000" w:rsidP="00000000" w:rsidRDefault="00000000" w:rsidRPr="00000000" w14:paraId="00000391">
      <w:pPr>
        <w:ind w:firstLine="720"/>
        <w:rPr/>
      </w:pPr>
      <w:r w:rsidDel="00000000" w:rsidR="00000000" w:rsidRPr="00000000">
        <w:rPr>
          <w:rtl w:val="0"/>
        </w:rPr>
        <w:t xml:space="preserve">Ahora bien, la resiliencia en la familia objeto de estudio se ha dado de manera distinta en cada uno de sus miembros, de tal forma que cada uno de ellos ha reaccionado ante este hecho de acuerdo a su perspectiva, por ejemplo, la madre se ha apoyado en el arte, el hermano en los buenos recuerdos y las enseñanzas, el padre en su trabajo y los demás quizás eran muy pequeños para recordar el evento. De este modo plantea el informante 1, “Con la poesía y las ayudas de estos muchachos de la fundación, organizaciones también, pero más que todo fueron rostros urbanos” (Informante 1, 2021), han sido su refugio y apoyo después del hecho. Además, conciben que ha sido un proceso difícil, el asimilar un hecho que les ha afectado de gran manera a nivel personal y familiar. Haciendo un bosquejo, se puede decir que esta familia ha logrado superar de una forma importante el hecho victimizante. A través del tiempo han podido prevalecer ante un acontecimiento tan doloroso, con la ayuda de todos los miembros de la familia, amigos cercanos, fundaciones y profesionales en el área. Es decir que han podido sobreponerse ante la adversidad.</w:t>
      </w:r>
    </w:p>
    <w:p w:rsidR="00000000" w:rsidDel="00000000" w:rsidP="00000000" w:rsidRDefault="00000000" w:rsidRPr="00000000" w14:paraId="00000392">
      <w:pPr>
        <w:ind w:firstLine="720"/>
        <w:rPr/>
      </w:pPr>
      <w:r w:rsidDel="00000000" w:rsidR="00000000" w:rsidRPr="00000000">
        <w:rPr>
          <w:rtl w:val="0"/>
        </w:rPr>
        <w:t xml:space="preserve">En este orden de ideas, aunque han podido superar este hecho, no todos han encontrado la forma adecuada para sobreponerse; uno de los informantes considera que este suceso ha generado consecuencias realmente graves para uno de sus miembros, aunque ha pasado mucho tiempo, las consecuencias son evidentes, ya que, cuando hay una dificultad que afecta a un integrante de la familia, perjudica a todos los demás, esta situación como resultado ha tenido el consumo de sustancias psicoactivas de un miembro de la familia, de esto dice el informante 1 “Mire él se pasó de dosis, el me dio cinco puñaladas, estuvo preso, y al último hermano también, y a un chiquitico lo mordió y ese cómo se pasa la carretera… no ve que a él le hicieron un intento aquí, le pegaron un tiro aquí estaba con sobre dosis” (Informante 1, 2021); a consecuencia de ese acontecimiento han tenido tiempos difíciles, ambiente de violencia y agresiones en el hogar, y aunque han permanecido unidos esto los ha llevado a momentos de desequilibrio.</w:t>
      </w:r>
    </w:p>
    <w:p w:rsidR="00000000" w:rsidDel="00000000" w:rsidP="00000000" w:rsidRDefault="00000000" w:rsidRPr="00000000" w14:paraId="00000393">
      <w:pPr>
        <w:ind w:firstLine="720"/>
        <w:rPr/>
      </w:pPr>
      <w:r w:rsidDel="00000000" w:rsidR="00000000" w:rsidRPr="00000000">
        <w:rPr>
          <w:rtl w:val="0"/>
        </w:rPr>
        <w:t xml:space="preserve">A su vez, esta familia según reportan los informantes tienen la capacidad de dar sentido a sus vidas, a pesar del delito de lesa humanidad en unos de sus miembros; la motivación de superar la adversidad los lleva a desarrollar capacidades que les permitieran salir de la situación, encontrando en la espiritualidad un sentido de vivir en tranquilidad como lo expresan en la entrevista“Ese refugió en la fe, yo lo veo como un beneficio para mi vida y creo en Dios, porque soy cristina y la biblia dice que para los que creen en Dios todas las cosas ayudan a bien a pesar de mucho dolor uno cree y experimenta que uno está en esta vida pero que no es eterna haga de cuenta que para uno buscar una mejor vida me sometí a vivir la realidad sin juzgar a Dios. Todo lo sucedido fue un puente para acercarme más a Dios y conocerlo lo maravilloso de él” (Informante 1, 2021). Esto hace parte de la subcategoría del sistema de creencias compartidas el cual indica que esta familia contextualiza la adversidad y el estrés generando un sentido de coherencia que redefine la crisis como un desafío manejable (Hawley, 2000). De esta manera, los miembros de la familia se apoyan el uno en el otro, y aunque son momentos complejos con emociones y sentimientos difíciles de manejar, encuentran la fuerza necesaria para afrontar la adversidad.  </w:t>
      </w:r>
    </w:p>
    <w:p w:rsidR="00000000" w:rsidDel="00000000" w:rsidP="00000000" w:rsidRDefault="00000000" w:rsidRPr="00000000" w14:paraId="00000394">
      <w:pPr>
        <w:ind w:firstLine="720"/>
        <w:rPr/>
      </w:pPr>
      <w:r w:rsidDel="00000000" w:rsidR="00000000" w:rsidRPr="00000000">
        <w:rPr>
          <w:rtl w:val="0"/>
        </w:rPr>
        <w:t xml:space="preserve">En efecto, el sistema de creencias compartidas, habla del crecimiento y el cambio que han logrado a través del tiempo después de momentos adversos, el desahogarse y tener el apoyo de personas que han estado en situaciones similares, esto los ha llevado a tener una visión positiva, esto se da, cuando los integrantes de la familia, tienen la esperanza de mejorar y de superar obstáculos; pensar en que se pueden sobreponer ante la crisis. Por su parte, la aceptación y adaptación es un factor que ayuda a la superación de hechos tan afectivos como estos, siempre el refugio en algo bonito y bueno para las víctimas de estas situaciones, es lo que lleva a tener una vida en paz y tranquilidad; se relata “Ósea del aceptamiento si como vuelvo y le digo, nosotros como seres humanos hoy día en la casa vivimos con el concepto de que aceptación sobre la muerte de él, sí porque la verdad pues que más se va hacer, el de allá no va venir hay que aceptar lo que paso ya me entiende, pero como le digo vive en nuestros corazones listo, porque como tanto a mi papá y uno que es hermano obvio la fecha especial son cosas que ya me entienden entonces pues” (Informante 2, 2021). Cabe resaltar, que en un enfoque de resiliencia se destaca el rol de la adaptación, es decir, la resiliencia sería un proceso dinámico de adaptaciones positivas dentro un contexto de significativa adversidad (Luthar et al., 2000; Rutter, 2007).</w:t>
      </w:r>
    </w:p>
    <w:p w:rsidR="00000000" w:rsidDel="00000000" w:rsidP="00000000" w:rsidRDefault="00000000" w:rsidRPr="00000000" w14:paraId="00000395">
      <w:pPr>
        <w:ind w:firstLine="720"/>
        <w:rPr/>
      </w:pPr>
      <w:r w:rsidDel="00000000" w:rsidR="00000000" w:rsidRPr="00000000">
        <w:rPr>
          <w:rtl w:val="0"/>
        </w:rPr>
        <w:t xml:space="preserve">Lo dicho con anterioridad, deja en manifiesto la influencia de miembros del núcleo familiar, los cuales sirvieron de apoyo para superar la situación adversa; por un lado se enfatiza en el rol desempeñado por la madre y el padre, como jefes del hogar; para ellos ha sido muy importante creer en Dios, la espiritualidad y otros agentes como vecinos y organizaciones que aumentaron opciones para resolver problemas y alcanzar el crecimiento común, de esto dicen “Fuerza y valentía fueron lo primero pues la psicóloga Benito, rostros urbanos y huellas, aunque son heridas que no borran pero se sanan gracias a Dios fueron un buen apoyo fundamental” (Informante 1, 2021). En consecuencia, las declaraciones de los informantes plantean como han avanzado, como la unión, el apoyo y el esfuerzo, los han llevado a crecer como familia. </w:t>
      </w:r>
    </w:p>
    <w:p w:rsidR="00000000" w:rsidDel="00000000" w:rsidP="00000000" w:rsidRDefault="00000000" w:rsidRPr="00000000" w14:paraId="00000396">
      <w:pPr>
        <w:ind w:firstLine="720"/>
        <w:rPr/>
      </w:pPr>
      <w:r w:rsidDel="00000000" w:rsidR="00000000" w:rsidRPr="00000000">
        <w:rPr>
          <w:rtl w:val="0"/>
        </w:rPr>
        <w:t xml:space="preserve">En esta perspectiva, los patrones organizacionales explican la capacidad de reorganización familiar tras la crisis; implica apoyo mutuo y compromiso hacia metas colectivas, por ello, cuando hay situaciones que dificultan este proceso, es necesario buscar la reconciliación en las relaciones dañadas. En esta perspectiva la flexibilidad o plasticidad familiar, conlleva la capacidad de abrirse al cambio, de reorganizar el entramado de posiciones y roles de cada componente del sistema para adaptarse a nuevos desafíos. Sin embargo, la forma específica en que esto se resuelva no es única ni excluyente: hay muchas formas posibles de organización en una familia y cultura determinadas (Gracia &amp; Musitu, 2000). A pesar de la crisis generada por el hecho traumático, siempre hubo apoyo mutuo y después de esto la reorganización fue realmente compleja, teniendo presente la ausencia de un miembro importante de la familia. Además de esto, se relacionan cambios en algunos integrantes, que llevan a la reestructuración de la familia, como el camino inadecuado que tomo un de los hijos; esto hace que algunos roles cambien o tomen más valor, en este caso después del hecho victimizante la madre toma el rol de la cabeza del hogar, que aunque está el esposo, ella es el pilar, el apoyo y la fuerza de todos los demás. </w:t>
      </w:r>
    </w:p>
    <w:p w:rsidR="00000000" w:rsidDel="00000000" w:rsidP="00000000" w:rsidRDefault="00000000" w:rsidRPr="00000000" w14:paraId="00000397">
      <w:pPr>
        <w:ind w:firstLine="720"/>
        <w:rPr/>
      </w:pPr>
      <w:r w:rsidDel="00000000" w:rsidR="00000000" w:rsidRPr="00000000">
        <w:rPr>
          <w:rtl w:val="0"/>
        </w:rPr>
        <w:t xml:space="preserve">Ahora bien, la búsqueda de nuevos recursos de apoyo conlleva el riesgo paradojal de abrir demasiado el sistema familiar a la intervención de terceros, quienes pueden involucrarse excesivamente, en forma descoordinada y poco sensible a la vida familiar, terminando por desorganizar y disolver sus procesos familiares de autonomía y resiliencia, Colapinto (1995 como se citó en Gómez y Cotliarenco, 2010). En este caso plantean la intervención de otros familiares, de madres que han experimentado situaciones iguales o similares, organizaciones y profesionales en el tema, a pesar de esto, no se ha visto afectada la estructura familiar, ni los patrones de organización que estos han manejado a lo largo del tiempo, incluso han tenido cambios positivos, ya que algunos roles se han consolidado y han sido de gran ayuda para el fortalecimiento familiar. Esta familia ha tenido el valor de abrirse al cambio a pesar de las adversidades en cuanto al hecho y al contexto en que se encuentran; los roles de cada componente del sistema son importantes para adaptarse y enfrentar nuevos desafíos en la familia. </w:t>
      </w:r>
    </w:p>
    <w:p w:rsidR="00000000" w:rsidDel="00000000" w:rsidP="00000000" w:rsidRDefault="00000000" w:rsidRPr="00000000" w14:paraId="00000398">
      <w:pPr>
        <w:ind w:firstLine="720"/>
        <w:rPr/>
      </w:pPr>
      <w:r w:rsidDel="00000000" w:rsidR="00000000" w:rsidRPr="00000000">
        <w:rPr>
          <w:rtl w:val="0"/>
        </w:rPr>
        <w:t xml:space="preserve">Se cree evidente, que esa estabilidad en medio de la crisis la han conseguido con las fuerzas y la valentía que han tenido como familia, como dicen en la entrevista “hay heridas que no borran, pero sanan gracias a Dios” (informante 1, 2021); aunque no han tenido grades cambios estructurales si hubieron cambios emocionales frecuentes, como episodios depresivos, enojo, tristeza y pensamientos negativos en referencia al evento; también hay muchos recuerdos que crean sentimientos que regeneran la familia y conciben compromisos hacia metas colectivas, como el hecho de que “él estaba enseñando un oficio que era la peluquería” (Informante 2, 2021), esto era algo que los mantenía unidos y motivados, aunque el entorno los podría llevar por otros caminos, ellos encontraron en este aprendizaje un motivo para ir por el camino del bien y salir adelante; él era una persona que estaba pendiente de sus hermanos, era autoridad en el hogar para ellos.</w:t>
      </w:r>
    </w:p>
    <w:p w:rsidR="00000000" w:rsidDel="00000000" w:rsidP="00000000" w:rsidRDefault="00000000" w:rsidRPr="00000000" w14:paraId="00000399">
      <w:pPr>
        <w:ind w:firstLine="720"/>
        <w:rPr/>
      </w:pPr>
      <w:r w:rsidDel="00000000" w:rsidR="00000000" w:rsidRPr="00000000">
        <w:rPr>
          <w:rtl w:val="0"/>
        </w:rPr>
        <w:t xml:space="preserve">Dentro de este marco, la comunicación y la resolución de problemas como una de las subcategorías de análisis a tratar en este estudio,  favorecer la expresión emocional abierta y la búsqueda colaborativa de soluciones, se requiere que los miembros de la familia puedan compartir un amplio rango de emociones, como alegría y dolor, esperanzas y temores, éxitos y frustración (Minuchin &amp; Fishman, 2004); esto genera que entre el sistema sean más tolerantes y comprensivos entre sí, entiendan cada posición y las percepciones individuales. La comunicación como herramienta para entender al otro de una manera asertiva, ayuda a mitigar sentimientos que en ocasiones no se expresan de la manera correcta, para ello es importante expresar las emociones de manera sincera, buscar soluciones cooperativas y hacer partícipe a todos los involucrados. </w:t>
      </w:r>
    </w:p>
    <w:p w:rsidR="00000000" w:rsidDel="00000000" w:rsidP="00000000" w:rsidRDefault="00000000" w:rsidRPr="00000000" w14:paraId="0000039A">
      <w:pPr>
        <w:ind w:firstLine="720"/>
        <w:rPr/>
      </w:pPr>
      <w:r w:rsidDel="00000000" w:rsidR="00000000" w:rsidRPr="00000000">
        <w:rPr>
          <w:rtl w:val="0"/>
        </w:rPr>
        <w:t xml:space="preserve">Debe señalarse, el acto conmemorativo a los 12 de Punta del Este, homenaje a las víctimas de la masacre, que buscan la manera de visibilizarse, de encontrar justicia y reparación; esta fecha es muy importante para las familias, de esto expresan lo siguiente“Aquí las actividades son los 19 de abril, que ahí es que nosotros revivimos como siempre hemos estado sobreviviendo, pero ahí revivimos más” (Informante 2, 2021). “Hacemos la conmemoración, la marcha, olla comunitaria listo, jugamos futbol, bailamos la danza, matachín, canto, chirimía todo lo que tenga que ver con la cultura” (Informante 2, 2021), todo esto hace que recuerden los logros de superación después del evento; siendo este un espacio de reconciliación y perdón, de compartir momentos con otras familias víctimas, intercambiar experiencias, sentimientos y desahogos, de esto narran “Claro que no éramos nosotras solas que habíamos pasado por eso, ellas habían vivido algo peor entonces uno se va sanando y uno se va llenando de fuerzas” (Informante 1, 2021).</w:t>
      </w:r>
    </w:p>
    <w:p w:rsidR="00000000" w:rsidDel="00000000" w:rsidP="00000000" w:rsidRDefault="00000000" w:rsidRPr="00000000" w14:paraId="0000039B">
      <w:pPr>
        <w:ind w:firstLine="720"/>
        <w:rPr/>
      </w:pPr>
      <w:r w:rsidDel="00000000" w:rsidR="00000000" w:rsidRPr="00000000">
        <w:rPr>
          <w:rtl w:val="0"/>
        </w:rPr>
        <w:t xml:space="preserve">Evidentemente, esta familia ha logrado solucionar conflictos de forma progresiva “Hablando, dialogando” (Informante 1, 2021) avanzando sobre fundamentos desde los pequeños logros personales, desde la espiritualidad, el arte, el apoyo de las personas cercanas y apoyo profesional, han logrado de una manera oportuna ser resilientes y de este modo invadir a su familia de esperanza.</w:t>
      </w:r>
    </w:p>
    <w:p w:rsidR="00000000" w:rsidDel="00000000" w:rsidP="00000000" w:rsidRDefault="00000000" w:rsidRPr="00000000" w14:paraId="0000039C">
      <w:pPr>
        <w:ind w:firstLine="720"/>
        <w:rPr/>
      </w:pPr>
      <w:r w:rsidDel="00000000" w:rsidR="00000000" w:rsidRPr="00000000">
        <w:rPr>
          <w:rtl w:val="0"/>
        </w:rPr>
        <w:t xml:space="preserve">Por último, es conveniente responder a la pregunta de investigación aclarando  que los procesos de resiliencia de una familia víctima de la masacre de los 12 de punta del este en el Distrito de Buenaventura en el año 2005; se centran en los avances logrados a través del tiempo pese al doloroso recuerdo, permitiendo que aumentaran sus recursos personales para salir adelante y afrontar las dificultades de la mejor manera; para ello fue necesario la restructuración familiar en roles y funciones; donde lograron hacer del dialogo y la comunicación su aliado, para poder solucionar conflictos de una manera adecuada según la idiosincrasia familiar.</w:t>
      </w:r>
    </w:p>
    <w:p w:rsidR="00000000" w:rsidDel="00000000" w:rsidP="00000000" w:rsidRDefault="00000000" w:rsidRPr="00000000" w14:paraId="0000039D">
      <w:pPr>
        <w:ind w:firstLine="720"/>
        <w:rPr/>
      </w:pPr>
      <w:r w:rsidDel="00000000" w:rsidR="00000000" w:rsidRPr="00000000">
        <w:rPr>
          <w:rtl w:val="0"/>
        </w:rPr>
      </w:r>
    </w:p>
    <w:p w:rsidR="00000000" w:rsidDel="00000000" w:rsidP="00000000" w:rsidRDefault="00000000" w:rsidRPr="00000000" w14:paraId="0000039E">
      <w:pPr>
        <w:ind w:firstLine="720"/>
        <w:rPr>
          <w:color w:val="ff0000"/>
        </w:rPr>
      </w:pPr>
      <w:r w:rsidDel="00000000" w:rsidR="00000000" w:rsidRPr="00000000">
        <w:rPr>
          <w:rtl w:val="0"/>
        </w:rPr>
      </w:r>
    </w:p>
    <w:p w:rsidR="00000000" w:rsidDel="00000000" w:rsidP="00000000" w:rsidRDefault="00000000" w:rsidRPr="00000000" w14:paraId="0000039F">
      <w:pPr>
        <w:ind w:firstLine="720"/>
        <w:rPr>
          <w:color w:val="ff0000"/>
        </w:rPr>
      </w:pPr>
      <w:r w:rsidDel="00000000" w:rsidR="00000000" w:rsidRPr="00000000">
        <w:rPr>
          <w:rtl w:val="0"/>
        </w:rPr>
      </w:r>
    </w:p>
    <w:p w:rsidR="00000000" w:rsidDel="00000000" w:rsidP="00000000" w:rsidRDefault="00000000" w:rsidRPr="00000000" w14:paraId="000003A0">
      <w:pPr>
        <w:ind w:firstLine="0"/>
        <w:rPr>
          <w:color w:val="ff0000"/>
        </w:rPr>
      </w:pPr>
      <w:r w:rsidDel="00000000" w:rsidR="00000000" w:rsidRPr="00000000">
        <w:rPr>
          <w:rtl w:val="0"/>
        </w:rPr>
      </w:r>
    </w:p>
    <w:p w:rsidR="00000000" w:rsidDel="00000000" w:rsidP="00000000" w:rsidRDefault="00000000" w:rsidRPr="00000000" w14:paraId="000003A1">
      <w:pPr>
        <w:ind w:firstLine="720"/>
        <w:rPr>
          <w:color w:val="ff0000"/>
        </w:rPr>
      </w:pPr>
      <w:r w:rsidDel="00000000" w:rsidR="00000000" w:rsidRPr="00000000">
        <w:rPr>
          <w:rtl w:val="0"/>
        </w:rPr>
      </w:r>
    </w:p>
    <w:p w:rsidR="00000000" w:rsidDel="00000000" w:rsidP="00000000" w:rsidRDefault="00000000" w:rsidRPr="00000000" w14:paraId="000003A2">
      <w:pPr>
        <w:ind w:firstLine="720"/>
        <w:rPr>
          <w:color w:val="ff0000"/>
        </w:rPr>
      </w:pPr>
      <w:r w:rsidDel="00000000" w:rsidR="00000000" w:rsidRPr="00000000">
        <w:rPr>
          <w:rtl w:val="0"/>
        </w:rPr>
      </w:r>
    </w:p>
    <w:p w:rsidR="00000000" w:rsidDel="00000000" w:rsidP="00000000" w:rsidRDefault="00000000" w:rsidRPr="00000000" w14:paraId="000003A3">
      <w:pPr>
        <w:ind w:firstLine="720"/>
        <w:rPr>
          <w:color w:val="ff0000"/>
        </w:rPr>
      </w:pPr>
      <w:r w:rsidDel="00000000" w:rsidR="00000000" w:rsidRPr="00000000">
        <w:rPr>
          <w:rtl w:val="0"/>
        </w:rPr>
      </w:r>
    </w:p>
    <w:p w:rsidR="00000000" w:rsidDel="00000000" w:rsidP="00000000" w:rsidRDefault="00000000" w:rsidRPr="00000000" w14:paraId="000003A4">
      <w:pPr>
        <w:ind w:firstLine="720"/>
        <w:rPr>
          <w:color w:val="ff0000"/>
        </w:rPr>
      </w:pPr>
      <w:r w:rsidDel="00000000" w:rsidR="00000000" w:rsidRPr="00000000">
        <w:rPr>
          <w:rtl w:val="0"/>
        </w:rPr>
      </w:r>
    </w:p>
    <w:p w:rsidR="00000000" w:rsidDel="00000000" w:rsidP="00000000" w:rsidRDefault="00000000" w:rsidRPr="00000000" w14:paraId="000003A5">
      <w:pPr>
        <w:ind w:firstLine="720"/>
        <w:rPr>
          <w:color w:val="ff0000"/>
        </w:rPr>
      </w:pPr>
      <w:r w:rsidDel="00000000" w:rsidR="00000000" w:rsidRPr="00000000">
        <w:rPr>
          <w:rtl w:val="0"/>
        </w:rPr>
      </w:r>
    </w:p>
    <w:p w:rsidR="00000000" w:rsidDel="00000000" w:rsidP="00000000" w:rsidRDefault="00000000" w:rsidRPr="00000000" w14:paraId="000003A6">
      <w:pPr>
        <w:ind w:firstLine="720"/>
        <w:rPr>
          <w:color w:val="ff0000"/>
        </w:rPr>
      </w:pPr>
      <w:r w:rsidDel="00000000" w:rsidR="00000000" w:rsidRPr="00000000">
        <w:rPr>
          <w:rtl w:val="0"/>
        </w:rPr>
      </w:r>
    </w:p>
    <w:p w:rsidR="00000000" w:rsidDel="00000000" w:rsidP="00000000" w:rsidRDefault="00000000" w:rsidRPr="00000000" w14:paraId="000003A7">
      <w:pPr>
        <w:pStyle w:val="Heading1"/>
        <w:rPr/>
      </w:pPr>
      <w:bookmarkStart w:colFirst="0" w:colLast="0" w:name="_heading=h.2250f4o" w:id="44"/>
      <w:bookmarkEnd w:id="44"/>
      <w:r w:rsidDel="00000000" w:rsidR="00000000" w:rsidRPr="00000000">
        <w:rPr>
          <w:rtl w:val="0"/>
        </w:rPr>
        <w:t xml:space="preserve">Conclusiones </w:t>
      </w:r>
    </w:p>
    <w:p w:rsidR="00000000" w:rsidDel="00000000" w:rsidP="00000000" w:rsidRDefault="00000000" w:rsidRPr="00000000" w14:paraId="000003A8">
      <w:pPr>
        <w:ind w:firstLine="720"/>
        <w:rPr/>
      </w:pPr>
      <w:r w:rsidDel="00000000" w:rsidR="00000000" w:rsidRPr="00000000">
        <w:rPr>
          <w:rtl w:val="0"/>
        </w:rPr>
        <w:t xml:space="preserve">En este apartado se darán a conocer las conclusiones generadas a partir de los resultados de esta investigación. </w:t>
      </w:r>
    </w:p>
    <w:p w:rsidR="00000000" w:rsidDel="00000000" w:rsidP="00000000" w:rsidRDefault="00000000" w:rsidRPr="00000000" w14:paraId="000003A9">
      <w:pPr>
        <w:ind w:firstLine="720"/>
        <w:rPr/>
      </w:pPr>
      <w:r w:rsidDel="00000000" w:rsidR="00000000" w:rsidRPr="00000000">
        <w:rPr>
          <w:rtl w:val="0"/>
        </w:rPr>
        <w:t xml:space="preserve">En este estudio se encontró que la familia víctima ha involucrado de manera eficaz los procesos resilientes teniendo en cuenta que se han recuperado, mantenido el funcionamiento y el equilibrio soportando la crisis y el estrés que esto les genera. Por ello, se destaca la manera que han afrontado la dificultad, crecido, aprendido de ella y mejorado en todos estos aspectos en base a la familia. </w:t>
      </w:r>
    </w:p>
    <w:p w:rsidR="00000000" w:rsidDel="00000000" w:rsidP="00000000" w:rsidRDefault="00000000" w:rsidRPr="00000000" w14:paraId="000003AA">
      <w:pPr>
        <w:ind w:firstLine="720"/>
        <w:rPr/>
      </w:pPr>
      <w:r w:rsidDel="00000000" w:rsidR="00000000" w:rsidRPr="00000000">
        <w:rPr>
          <w:rtl w:val="0"/>
        </w:rPr>
        <w:t xml:space="preserve">Se logró reconocer los procesos de creencias familiares que favorecen la resiliencia en la familia víctima de una masacre; teniendo en cuenta que esta familia le ha dado sentido a sus vidas, aunque han estado en situaciones difíciles, su refugio se convirtió en el arte y la espiritualidad. </w:t>
      </w:r>
    </w:p>
    <w:p w:rsidR="00000000" w:rsidDel="00000000" w:rsidP="00000000" w:rsidRDefault="00000000" w:rsidRPr="00000000" w14:paraId="000003AB">
      <w:pPr>
        <w:ind w:firstLine="720"/>
        <w:rPr/>
      </w:pPr>
      <w:r w:rsidDel="00000000" w:rsidR="00000000" w:rsidRPr="00000000">
        <w:rPr>
          <w:rtl w:val="0"/>
        </w:rPr>
        <w:t xml:space="preserve">Se pudo examinar los procesos de patrones organizacionales de la familia, donde esta demostró adaptarse al cambio después del hecho; también hubo estabilidad en medio de la crisis, liderazgo e igualdad en los roles. Se evidenciaron aspectos estables como las reglas y los patrones de interacción y las rutinas, esto conlleva a que los integrantes encuentren seguridad, pero con la flexibilidad que requiere para enfrentar momentos de adversidad.</w:t>
      </w:r>
    </w:p>
    <w:p w:rsidR="00000000" w:rsidDel="00000000" w:rsidP="00000000" w:rsidRDefault="00000000" w:rsidRPr="00000000" w14:paraId="000003AC">
      <w:pPr>
        <w:ind w:firstLine="720"/>
        <w:rPr/>
      </w:pPr>
      <w:r w:rsidDel="00000000" w:rsidR="00000000" w:rsidRPr="00000000">
        <w:rPr>
          <w:rtl w:val="0"/>
        </w:rPr>
        <w:t xml:space="preserve">De hecho, se exploraron los procesos de comunicación y resolución de problemas que contribuyen a la resiliencia en esta familia víctima de una masacre; estos procesos llevaron a la familia al dialogo, la comprensión y la tolerancia. Además de expresar emociones y pensamientos generados por el hecho, han promovido la colaboración como método para resolver problemas; el apoyo y la unión han sido el pilar para salir adelante ante la adversidad. Por ende, los procesos resilientes de una familia víctima de una masacre, se enmarcan en la visualización de los sistemas de creencias, procesos organizacionales y patrones de comunicación y resolución de problemas, como procesos articuladores de la resiliencia familiar; esto lleva a la familia a entender la crisis como un desequilibrio momentáneo que activan procesos de superación.</w:t>
      </w:r>
    </w:p>
    <w:p w:rsidR="00000000" w:rsidDel="00000000" w:rsidP="00000000" w:rsidRDefault="00000000" w:rsidRPr="00000000" w14:paraId="000003AD">
      <w:pPr>
        <w:ind w:firstLine="720"/>
        <w:rPr/>
      </w:pPr>
      <w:r w:rsidDel="00000000" w:rsidR="00000000" w:rsidRPr="00000000">
        <w:rPr>
          <w:rtl w:val="0"/>
        </w:rPr>
        <w:t xml:space="preserve">Por otro lado, en cuanto al método de estudio se afrontaron algunas dificultades, teniendo en cuenta que el diseño estudio de casos, fue complejo el hecho de encontrar la familia que cumpliera con los requisitos mínimos para participar en la investigación, teniendo en cuenta el contexto, asumir el reto resulto interesante, además de ser una experiencia fructífera, ya que, se pudo interactuar de forma directa con los afectados, conocer su perspectiva de la vida después del hecho traumático; también fue muy productivo la creación y aplicación de una entrevista semiestructurada, ya que, esta suministro las herramientas para poder sumergirse en la problemática de la  familia y con esto obtener  información importante para culminar el estudio.</w:t>
      </w:r>
    </w:p>
    <w:p w:rsidR="00000000" w:rsidDel="00000000" w:rsidP="00000000" w:rsidRDefault="00000000" w:rsidRPr="00000000" w14:paraId="000003AE">
      <w:pPr>
        <w:ind w:firstLine="720"/>
        <w:rPr/>
      </w:pPr>
      <w:r w:rsidDel="00000000" w:rsidR="00000000" w:rsidRPr="00000000">
        <w:rPr>
          <w:rtl w:val="0"/>
        </w:rPr>
        <w:t xml:space="preserve">En este sentido se comprende, que resultaron hallazgos no esperados a la hora de la aplicación de la entrevista semiestructurada, más que todo esto se reflejó en la expresión no verbal de los informantes a la hora de la entrevista, por un lado hubieron nervios, llanto y en ocasiones mucha tranquilidad, esto aporto de una manera significativa al análisis y recolección de información.</w:t>
      </w:r>
    </w:p>
    <w:p w:rsidR="00000000" w:rsidDel="00000000" w:rsidP="00000000" w:rsidRDefault="00000000" w:rsidRPr="00000000" w14:paraId="000003AF">
      <w:pPr>
        <w:ind w:firstLine="720"/>
        <w:rPr/>
      </w:pPr>
      <w:r w:rsidDel="00000000" w:rsidR="00000000" w:rsidRPr="00000000">
        <w:rPr>
          <w:rtl w:val="0"/>
        </w:rPr>
        <w:t xml:space="preserve">Por consiguiente, esta investigación aporta para el programa de psicología en la Universidad Atonio Nariño, información verídica con la cual otros investigadores puedan apoyarse y realizar investigaciones similares, además que se considera una gran herramienta para la psicología un estudio que plantee las víctimas de un conflicto que ha vivido el país por décadas, este estudio brinda claridad ante esta problemática social, genera una mirada más amplia ante estos hechos; aquí se pudo observar los pensamientos y sentimientos de estas víctimas y como logran salir victoriosos superando el dolor y recuperarse ante la crisis familiares.</w:t>
      </w:r>
    </w:p>
    <w:p w:rsidR="00000000" w:rsidDel="00000000" w:rsidP="00000000" w:rsidRDefault="00000000" w:rsidRPr="00000000" w14:paraId="000003B0">
      <w:pPr>
        <w:ind w:firstLine="720"/>
        <w:rPr/>
      </w:pPr>
      <w:r w:rsidDel="00000000" w:rsidR="00000000" w:rsidRPr="00000000">
        <w:rPr>
          <w:rtl w:val="0"/>
        </w:rPr>
        <w:t xml:space="preserve">Sin duda, como investigador este estudio me aporta una cantidad de experiencias significativas, como el sumergirme un poco en la intimidad de una familia, que ha vivido situaciones traumáticas, ya que es un proceso en el cual hay que tener empatía, se pudo generar confianza y lograr el objetivo. </w:t>
      </w:r>
    </w:p>
    <w:p w:rsidR="00000000" w:rsidDel="00000000" w:rsidP="00000000" w:rsidRDefault="00000000" w:rsidRPr="00000000" w14:paraId="000003B1">
      <w:pPr>
        <w:ind w:firstLine="720"/>
        <w:rPr/>
      </w:pPr>
      <w:r w:rsidDel="00000000" w:rsidR="00000000" w:rsidRPr="00000000">
        <w:rPr>
          <w:rtl w:val="0"/>
        </w:rPr>
        <w:t xml:space="preserve">Finalmente, se destaca que la familia estudiada ha pasado por situaciones difíciles, esto los ha llevado a tener grandes repercusiones, como el consumo de sustancias psicoactivas de uno de sus miembros como respuesta al evento; esto no ha sido un impedimento para salir adelante, incluso estas circunstancias los ha fortalecido donde se ha forjado el apoyo familiar interno y externo; asimismo expresar y compartir esta experiencia; encontrarle sentido a la vida por medio del arte y fortalecer los valores que los unen. </w:t>
      </w:r>
    </w:p>
    <w:p w:rsidR="00000000" w:rsidDel="00000000" w:rsidP="00000000" w:rsidRDefault="00000000" w:rsidRPr="00000000" w14:paraId="000003B2">
      <w:pPr>
        <w:rPr/>
      </w:pPr>
      <w:r w:rsidDel="00000000" w:rsidR="00000000" w:rsidRPr="00000000">
        <w:rPr>
          <w:rtl w:val="0"/>
        </w:rPr>
      </w:r>
    </w:p>
    <w:p w:rsidR="00000000" w:rsidDel="00000000" w:rsidP="00000000" w:rsidRDefault="00000000" w:rsidRPr="00000000" w14:paraId="000003B3">
      <w:pPr>
        <w:rPr/>
      </w:pPr>
      <w:r w:rsidDel="00000000" w:rsidR="00000000" w:rsidRPr="00000000">
        <w:rPr>
          <w:rtl w:val="0"/>
        </w:rPr>
      </w:r>
    </w:p>
    <w:p w:rsidR="00000000" w:rsidDel="00000000" w:rsidP="00000000" w:rsidRDefault="00000000" w:rsidRPr="00000000" w14:paraId="000003B4">
      <w:pPr>
        <w:rPr/>
      </w:pPr>
      <w:r w:rsidDel="00000000" w:rsidR="00000000" w:rsidRPr="00000000">
        <w:rPr>
          <w:rtl w:val="0"/>
        </w:rPr>
      </w:r>
    </w:p>
    <w:p w:rsidR="00000000" w:rsidDel="00000000" w:rsidP="00000000" w:rsidRDefault="00000000" w:rsidRPr="00000000" w14:paraId="000003B5">
      <w:pPr>
        <w:rPr/>
      </w:pPr>
      <w:r w:rsidDel="00000000" w:rsidR="00000000" w:rsidRPr="00000000">
        <w:rPr>
          <w:rtl w:val="0"/>
        </w:rPr>
      </w:r>
    </w:p>
    <w:p w:rsidR="00000000" w:rsidDel="00000000" w:rsidP="00000000" w:rsidRDefault="00000000" w:rsidRPr="00000000" w14:paraId="000003B6">
      <w:pPr>
        <w:rPr/>
      </w:pPr>
      <w:r w:rsidDel="00000000" w:rsidR="00000000" w:rsidRPr="00000000">
        <w:rPr>
          <w:rtl w:val="0"/>
        </w:rPr>
      </w:r>
    </w:p>
    <w:p w:rsidR="00000000" w:rsidDel="00000000" w:rsidP="00000000" w:rsidRDefault="00000000" w:rsidRPr="00000000" w14:paraId="000003B7">
      <w:pPr>
        <w:rPr/>
      </w:pPr>
      <w:r w:rsidDel="00000000" w:rsidR="00000000" w:rsidRPr="00000000">
        <w:rPr>
          <w:rtl w:val="0"/>
        </w:rPr>
      </w:r>
    </w:p>
    <w:p w:rsidR="00000000" w:rsidDel="00000000" w:rsidP="00000000" w:rsidRDefault="00000000" w:rsidRPr="00000000" w14:paraId="000003B8">
      <w:pPr>
        <w:rPr/>
      </w:pPr>
      <w:r w:rsidDel="00000000" w:rsidR="00000000" w:rsidRPr="00000000">
        <w:rPr>
          <w:rtl w:val="0"/>
        </w:rPr>
      </w:r>
    </w:p>
    <w:p w:rsidR="00000000" w:rsidDel="00000000" w:rsidP="00000000" w:rsidRDefault="00000000" w:rsidRPr="00000000" w14:paraId="000003B9">
      <w:pPr>
        <w:ind w:firstLine="0"/>
        <w:rPr/>
      </w:pPr>
      <w:r w:rsidDel="00000000" w:rsidR="00000000" w:rsidRPr="00000000">
        <w:rPr>
          <w:rtl w:val="0"/>
        </w:rPr>
      </w:r>
    </w:p>
    <w:p w:rsidR="00000000" w:rsidDel="00000000" w:rsidP="00000000" w:rsidRDefault="00000000" w:rsidRPr="00000000" w14:paraId="000003BA">
      <w:pPr>
        <w:pStyle w:val="Heading1"/>
        <w:rPr/>
      </w:pPr>
      <w:bookmarkStart w:colFirst="0" w:colLast="0" w:name="_heading=h.haapch" w:id="45"/>
      <w:bookmarkEnd w:id="45"/>
      <w:r w:rsidDel="00000000" w:rsidR="00000000" w:rsidRPr="00000000">
        <w:rPr>
          <w:rtl w:val="0"/>
        </w:rPr>
        <w:t xml:space="preserve">Recomendaciones</w:t>
      </w:r>
    </w:p>
    <w:p w:rsidR="00000000" w:rsidDel="00000000" w:rsidP="00000000" w:rsidRDefault="00000000" w:rsidRPr="00000000" w14:paraId="000003BB">
      <w:pPr>
        <w:ind w:firstLine="720"/>
        <w:rPr/>
      </w:pPr>
      <w:r w:rsidDel="00000000" w:rsidR="00000000" w:rsidRPr="00000000">
        <w:rPr>
          <w:rtl w:val="0"/>
        </w:rPr>
        <w:t xml:space="preserve">Partiendo de la evidencia en esta investigación, cabe mencionar que los entes involucrados les den una mirada oportuna a las víctimas de la masacre de los 12 jóvenes de punta del este del Distrito de Buenaventura, ya que, además de que han vivido un hecho crítico para sus vidas, los entes gubernamentales no les han cumplido respecto a la reparación para las víctimas; asimismo no les han brindado la ayuda necesaria para tener una vida digna.</w:t>
      </w:r>
    </w:p>
    <w:p w:rsidR="00000000" w:rsidDel="00000000" w:rsidP="00000000" w:rsidRDefault="00000000" w:rsidRPr="00000000" w14:paraId="000003BC">
      <w:pPr>
        <w:ind w:firstLine="720"/>
        <w:rPr/>
      </w:pPr>
      <w:r w:rsidDel="00000000" w:rsidR="00000000" w:rsidRPr="00000000">
        <w:rPr>
          <w:rtl w:val="0"/>
        </w:rPr>
        <w:t xml:space="preserve">Se considera pertinente realizar investigaciones que relacionen los procesos de resiliencia familiar con diseño metodológico de estudio de casos, ya que, no se encuentran antecedentes suficientes con este método y la variable; este con el fin de conocer más de cerca los acontecimientos y obtener una buena recopilación de información.</w:t>
      </w:r>
    </w:p>
    <w:p w:rsidR="00000000" w:rsidDel="00000000" w:rsidP="00000000" w:rsidRDefault="00000000" w:rsidRPr="00000000" w14:paraId="000003BD">
      <w:pPr>
        <w:ind w:firstLine="720"/>
        <w:rPr/>
      </w:pPr>
      <w:r w:rsidDel="00000000" w:rsidR="00000000" w:rsidRPr="00000000">
        <w:rPr>
          <w:rtl w:val="0"/>
        </w:rPr>
        <w:t xml:space="preserve">Para próximas investigaciones tener en cuenta que la mayoría de los integrantes de la familia cumplan los criterios de inclusión; para así, tener un estudio con elementos suficientes para sustentarlo.</w:t>
      </w:r>
    </w:p>
    <w:p w:rsidR="00000000" w:rsidDel="00000000" w:rsidP="00000000" w:rsidRDefault="00000000" w:rsidRPr="00000000" w14:paraId="000003BE">
      <w:pPr>
        <w:ind w:firstLine="720"/>
        <w:rPr/>
      </w:pPr>
      <w:r w:rsidDel="00000000" w:rsidR="00000000" w:rsidRPr="00000000">
        <w:rPr>
          <w:rtl w:val="0"/>
        </w:rPr>
        <w:t xml:space="preserve">De esta manera, es de suma importancia realizar proyectos, talleres o charlas que le brinden herramientas que les permita a todas las familias víctimas del conflicto armado en el Distrito de Buenaventura experimentar la resiliencia y que puedan superar esa crisis generada.</w:t>
      </w:r>
    </w:p>
    <w:p w:rsidR="00000000" w:rsidDel="00000000" w:rsidP="00000000" w:rsidRDefault="00000000" w:rsidRPr="00000000" w14:paraId="000003BF">
      <w:pPr>
        <w:ind w:firstLine="720"/>
        <w:rPr/>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1418" w:top="1418" w:left="1418" w:right="1418" w:header="709" w:footer="709"/>
          <w:pgNumType w:start="1"/>
        </w:sectPr>
      </w:pPr>
      <w:r w:rsidDel="00000000" w:rsidR="00000000" w:rsidRPr="00000000">
        <w:rPr>
          <w:rtl w:val="0"/>
        </w:rPr>
        <w:t xml:space="preserve">Dentro de este marco, con apoyo de entes interesados, brindar ayuda profesional a todas las familias que hayan vivido eventos traumáticos como este en el Distrito de Buenaventura, para que puedan avanzar de una manera constante después del hecho.</w:t>
      </w:r>
    </w:p>
    <w:p w:rsidR="00000000" w:rsidDel="00000000" w:rsidP="00000000" w:rsidRDefault="00000000" w:rsidRPr="00000000" w14:paraId="000003C0">
      <w:pPr>
        <w:spacing w:after="0" w:line="240" w:lineRule="auto"/>
        <w:ind w:firstLine="0"/>
        <w:rPr/>
      </w:pPr>
      <w:r w:rsidDel="00000000" w:rsidR="00000000" w:rsidRPr="00000000">
        <w:rPr>
          <w:rtl w:val="0"/>
        </w:rPr>
      </w:r>
    </w:p>
    <w:p w:rsidR="00000000" w:rsidDel="00000000" w:rsidP="00000000" w:rsidRDefault="00000000" w:rsidRPr="00000000" w14:paraId="000003C1">
      <w:pPr>
        <w:pStyle w:val="Heading1"/>
        <w:rPr/>
      </w:pPr>
      <w:bookmarkStart w:colFirst="0" w:colLast="0" w:name="_heading=h.319y80a" w:id="46"/>
      <w:bookmarkEnd w:id="46"/>
      <w:r w:rsidDel="00000000" w:rsidR="00000000" w:rsidRPr="00000000">
        <w:rPr>
          <w:rtl w:val="0"/>
        </w:rPr>
        <w:t xml:space="preserve">Referencias</w:t>
      </w:r>
    </w:p>
    <w:p w:rsidR="00000000" w:rsidDel="00000000" w:rsidP="00000000" w:rsidRDefault="00000000" w:rsidRPr="00000000" w14:paraId="000003C2">
      <w:pPr>
        <w:ind w:left="720" w:hanging="720"/>
        <w:rPr/>
      </w:pPr>
      <w:r w:rsidDel="00000000" w:rsidR="00000000" w:rsidRPr="00000000">
        <w:rPr>
          <w:rtl w:val="0"/>
        </w:rPr>
        <w:t xml:space="preserve">Acosta, I. (2018). </w:t>
      </w:r>
      <w:r w:rsidDel="00000000" w:rsidR="00000000" w:rsidRPr="00000000">
        <w:rPr>
          <w:i w:val="1"/>
          <w:rtl w:val="0"/>
        </w:rPr>
        <w:t xml:space="preserve">La Resiliencia, Una Mirada Hacia Las Víctimas Del Conflicto Armado Colombiano</w:t>
      </w:r>
      <w:r w:rsidDel="00000000" w:rsidR="00000000" w:rsidRPr="00000000">
        <w:rPr>
          <w:rtl w:val="0"/>
        </w:rPr>
        <w:t xml:space="preserve"> (Posgrado). Universidad Santo Tomas. Bogotá. </w:t>
      </w:r>
    </w:p>
    <w:p w:rsidR="00000000" w:rsidDel="00000000" w:rsidP="00000000" w:rsidRDefault="00000000" w:rsidRPr="00000000" w14:paraId="000003C3">
      <w:pPr>
        <w:ind w:left="720" w:hanging="720"/>
        <w:rPr/>
      </w:pPr>
      <w:r w:rsidDel="00000000" w:rsidR="00000000" w:rsidRPr="00000000">
        <w:rPr>
          <w:rtl w:val="0"/>
        </w:rPr>
        <w:t xml:space="preserve">Alpi, S. V. (2010). Dialnet. Obtenido de https://dialnet.unirioja.es/servlet/tesis?codigo=32240</w:t>
      </w:r>
    </w:p>
    <w:p w:rsidR="00000000" w:rsidDel="00000000" w:rsidP="00000000" w:rsidRDefault="00000000" w:rsidRPr="00000000" w14:paraId="000003C4">
      <w:pPr>
        <w:ind w:left="720" w:hanging="720"/>
        <w:rPr/>
      </w:pPr>
      <w:r w:rsidDel="00000000" w:rsidR="00000000" w:rsidRPr="00000000">
        <w:rPr>
          <w:rtl w:val="0"/>
        </w:rPr>
        <w:t xml:space="preserve">Angulo, J. E. (2013). Impacto psicosocial del conflicto armado en familias víctimas de Buenaventura. Buenaventura.</w:t>
      </w:r>
    </w:p>
    <w:p w:rsidR="00000000" w:rsidDel="00000000" w:rsidP="00000000" w:rsidRDefault="00000000" w:rsidRPr="00000000" w14:paraId="000003C5">
      <w:pPr>
        <w:ind w:left="720" w:hanging="720"/>
        <w:rPr/>
      </w:pPr>
      <w:r w:rsidDel="00000000" w:rsidR="00000000" w:rsidRPr="00000000">
        <w:rPr>
          <w:rtl w:val="0"/>
        </w:rPr>
        <w:t xml:space="preserve">Armas Maldonado, D. D. (s.f.).</w:t>
      </w:r>
      <w:r w:rsidDel="00000000" w:rsidR="00000000" w:rsidRPr="00000000">
        <w:rPr>
          <w:i w:val="1"/>
          <w:rtl w:val="0"/>
        </w:rPr>
        <w:t xml:space="preserve"> Efectos socioeconómicos del desplazamiento forzado en la mujer afrodescendiente. </w:t>
      </w:r>
      <w:r w:rsidDel="00000000" w:rsidR="00000000" w:rsidRPr="00000000">
        <w:rPr>
          <w:rtl w:val="0"/>
        </w:rPr>
        <w:t xml:space="preserve">Santa Marta, Colombia.</w:t>
      </w:r>
    </w:p>
    <w:p w:rsidR="00000000" w:rsidDel="00000000" w:rsidP="00000000" w:rsidRDefault="00000000" w:rsidRPr="00000000" w14:paraId="000003C6">
      <w:pPr>
        <w:ind w:left="720" w:hanging="720"/>
        <w:rPr/>
      </w:pPr>
      <w:r w:rsidDel="00000000" w:rsidR="00000000" w:rsidRPr="00000000">
        <w:rPr>
          <w:rtl w:val="0"/>
        </w:rPr>
        <w:t xml:space="preserve">Arango, O. (2005). La resiliencia, una alternativa actual para el trabajo psico-social. </w:t>
      </w:r>
      <w:r w:rsidDel="00000000" w:rsidR="00000000" w:rsidRPr="00000000">
        <w:rPr>
          <w:i w:val="1"/>
          <w:rtl w:val="0"/>
        </w:rPr>
        <w:t xml:space="preserve">Revista</w:t>
      </w:r>
      <w:r w:rsidDel="00000000" w:rsidR="00000000" w:rsidRPr="00000000">
        <w:rPr>
          <w:rtl w:val="0"/>
        </w:rPr>
        <w:t xml:space="preserve"> </w:t>
      </w:r>
      <w:r w:rsidDel="00000000" w:rsidR="00000000" w:rsidRPr="00000000">
        <w:rPr>
          <w:i w:val="1"/>
          <w:rtl w:val="0"/>
        </w:rPr>
        <w:t xml:space="preserve">Virtual Universidad Católica del Norte</w:t>
      </w:r>
      <w:r w:rsidDel="00000000" w:rsidR="00000000" w:rsidRPr="00000000">
        <w:rPr>
          <w:rtl w:val="0"/>
        </w:rPr>
        <w:t xml:space="preserve">, (15) ,1. Recuperado de:   https://www.redalyc.org/articulo.oa?id=194220464008</w:t>
      </w:r>
    </w:p>
    <w:p w:rsidR="00000000" w:rsidDel="00000000" w:rsidP="00000000" w:rsidRDefault="00000000" w:rsidRPr="00000000" w14:paraId="000003C7">
      <w:pPr>
        <w:ind w:left="720" w:hanging="720"/>
        <w:rPr/>
      </w:pPr>
      <w:r w:rsidDel="00000000" w:rsidR="00000000" w:rsidRPr="00000000">
        <w:rPr>
          <w:rtl w:val="0"/>
        </w:rPr>
        <w:t xml:space="preserve">Barranco, C. (2009). </w:t>
      </w:r>
      <w:r w:rsidDel="00000000" w:rsidR="00000000" w:rsidRPr="00000000">
        <w:rPr>
          <w:i w:val="1"/>
          <w:rtl w:val="0"/>
        </w:rPr>
        <w:t xml:space="preserve">Trabajo Social, calidad de vida y estrategias resilientes</w:t>
      </w:r>
      <w:r w:rsidDel="00000000" w:rsidR="00000000" w:rsidRPr="00000000">
        <w:rPr>
          <w:rtl w:val="0"/>
        </w:rPr>
        <w:t xml:space="preserve">. Portularia, IX, 133-145.</w:t>
      </w:r>
    </w:p>
    <w:p w:rsidR="00000000" w:rsidDel="00000000" w:rsidP="00000000" w:rsidRDefault="00000000" w:rsidRPr="00000000" w14:paraId="000003C8">
      <w:pPr>
        <w:ind w:left="720" w:hanging="720"/>
        <w:rPr/>
      </w:pPr>
      <w:r w:rsidDel="00000000" w:rsidR="00000000" w:rsidRPr="00000000">
        <w:rPr>
          <w:rtl w:val="0"/>
        </w:rPr>
        <w:t xml:space="preserve">Bell V, Méndez F, Martínez C, Palma PP, Bosch M. Characteristics of the Colombian armed conflict and the mental health of civilians living in active conflict zones. Confl Health. 2012; 6(1):1-8. doi: 10.1186/1752-1505-6-10</w:t>
      </w:r>
    </w:p>
    <w:p w:rsidR="00000000" w:rsidDel="00000000" w:rsidP="00000000" w:rsidRDefault="00000000" w:rsidRPr="00000000" w14:paraId="000003C9">
      <w:pPr>
        <w:ind w:left="720" w:hanging="720"/>
        <w:rPr/>
      </w:pPr>
      <w:r w:rsidDel="00000000" w:rsidR="00000000" w:rsidRPr="00000000">
        <w:rPr>
          <w:rtl w:val="0"/>
        </w:rPr>
        <w:t xml:space="preserve">Bonilla Bonilla, M. (2013). “</w:t>
      </w:r>
      <w:r w:rsidDel="00000000" w:rsidR="00000000" w:rsidRPr="00000000">
        <w:rPr>
          <w:i w:val="1"/>
          <w:rtl w:val="0"/>
        </w:rPr>
        <w:t xml:space="preserve">Factores de resiliencia en jóvenes víctimas de desplazamiento forzado por conflicto armado en el Distrito de Buenaventura</w:t>
      </w:r>
      <w:r w:rsidDel="00000000" w:rsidR="00000000" w:rsidRPr="00000000">
        <w:rPr>
          <w:rtl w:val="0"/>
        </w:rPr>
        <w:t xml:space="preserve">”. Universidad del Valle sede el Pacifico.</w:t>
      </w:r>
    </w:p>
    <w:p w:rsidR="00000000" w:rsidDel="00000000" w:rsidP="00000000" w:rsidRDefault="00000000" w:rsidRPr="00000000" w14:paraId="000003CA">
      <w:pPr>
        <w:ind w:left="720" w:hanging="720"/>
        <w:rPr/>
      </w:pPr>
      <w:r w:rsidDel="00000000" w:rsidR="00000000" w:rsidRPr="00000000">
        <w:rPr>
          <w:rtl w:val="0"/>
        </w:rPr>
        <w:t xml:space="preserve">Bonilla, M.A. (2018). </w:t>
      </w:r>
      <w:r w:rsidDel="00000000" w:rsidR="00000000" w:rsidRPr="00000000">
        <w:rPr>
          <w:i w:val="1"/>
          <w:rtl w:val="0"/>
        </w:rPr>
        <w:t xml:space="preserve">Factores de resiliencia en jóvenes víctimas de desplazamiento forzado por conflicto armado en el Distrito de Buenaventura. </w:t>
      </w:r>
      <w:r w:rsidDel="00000000" w:rsidR="00000000" w:rsidRPr="00000000">
        <w:rPr>
          <w:rtl w:val="0"/>
        </w:rPr>
        <w:t xml:space="preserve">Pregrado</w:t>
      </w:r>
      <w:r w:rsidDel="00000000" w:rsidR="00000000" w:rsidRPr="00000000">
        <w:rPr>
          <w:i w:val="1"/>
          <w:rtl w:val="0"/>
        </w:rPr>
        <w:t xml:space="preserve">. </w:t>
      </w:r>
      <w:r w:rsidDel="00000000" w:rsidR="00000000" w:rsidRPr="00000000">
        <w:rPr>
          <w:rtl w:val="0"/>
        </w:rPr>
        <w:t xml:space="preserve">Universidad del Valle sede Pacifico. Buenaventura. </w:t>
      </w:r>
    </w:p>
    <w:p w:rsidR="00000000" w:rsidDel="00000000" w:rsidP="00000000" w:rsidRDefault="00000000" w:rsidRPr="00000000" w14:paraId="000003CB">
      <w:pPr>
        <w:ind w:left="720" w:hanging="720"/>
        <w:rPr/>
      </w:pPr>
      <w:r w:rsidDel="00000000" w:rsidR="00000000" w:rsidRPr="00000000">
        <w:rPr>
          <w:rtl w:val="0"/>
        </w:rPr>
        <w:t xml:space="preserve">Brooks, R., Goldstein, S. (2005). </w:t>
      </w:r>
      <w:r w:rsidDel="00000000" w:rsidR="00000000" w:rsidRPr="00000000">
        <w:rPr>
          <w:i w:val="1"/>
          <w:rtl w:val="0"/>
        </w:rPr>
        <w:t xml:space="preserve">“El poder de la resiliencia” Cómo lograr el equilibrio, la seguridad y la fuerza interior necesarios para vivir en paz.</w:t>
      </w:r>
      <w:r w:rsidDel="00000000" w:rsidR="00000000" w:rsidRPr="00000000">
        <w:rPr>
          <w:rtl w:val="0"/>
        </w:rPr>
        <w:t xml:space="preserve"> Paidós: Barcelona.</w:t>
      </w:r>
    </w:p>
    <w:p w:rsidR="00000000" w:rsidDel="00000000" w:rsidP="00000000" w:rsidRDefault="00000000" w:rsidRPr="00000000" w14:paraId="000003CC">
      <w:pPr>
        <w:ind w:left="720" w:hanging="720"/>
        <w:rPr/>
      </w:pPr>
      <w:r w:rsidDel="00000000" w:rsidR="00000000" w:rsidRPr="00000000">
        <w:rPr>
          <w:rtl w:val="0"/>
        </w:rPr>
        <w:t xml:space="preserve">Bulla, J. A. B. (2020). </w:t>
      </w:r>
      <w:r w:rsidDel="00000000" w:rsidR="00000000" w:rsidRPr="00000000">
        <w:rPr>
          <w:i w:val="1"/>
          <w:rtl w:val="0"/>
        </w:rPr>
        <w:t xml:space="preserve">La última noche de la violencia</w:t>
      </w:r>
      <w:r w:rsidDel="00000000" w:rsidR="00000000" w:rsidRPr="00000000">
        <w:rPr>
          <w:rtl w:val="0"/>
        </w:rPr>
        <w:t xml:space="preserve">. Edu.co. https://repositorio.unal.edu.co/bitstream/handle/unal/78031/1.031.144.904.2020.pdf?sequence=1&amp;isAllowed=y.</w:t>
      </w:r>
    </w:p>
    <w:p w:rsidR="00000000" w:rsidDel="00000000" w:rsidP="00000000" w:rsidRDefault="00000000" w:rsidRPr="00000000" w14:paraId="000003CD">
      <w:pPr>
        <w:ind w:left="720" w:hanging="720"/>
        <w:rPr/>
      </w:pPr>
      <w:r w:rsidDel="00000000" w:rsidR="00000000" w:rsidRPr="00000000">
        <w:rPr>
          <w:rtl w:val="0"/>
        </w:rPr>
        <w:t xml:space="preserve">Burbano, S. (2004). El proceso de resiliencia en madres adolescentes. Ecuador.</w:t>
      </w:r>
    </w:p>
    <w:p w:rsidR="00000000" w:rsidDel="00000000" w:rsidP="00000000" w:rsidRDefault="00000000" w:rsidRPr="00000000" w14:paraId="000003CE">
      <w:pPr>
        <w:ind w:left="720" w:hanging="720"/>
        <w:rPr/>
      </w:pPr>
      <w:r w:rsidDel="00000000" w:rsidR="00000000" w:rsidRPr="00000000">
        <w:rPr>
          <w:rtl w:val="0"/>
        </w:rPr>
        <w:t xml:space="preserve">Campo, A. Oviedo, H. Herazo, E.  (2014). Prevalencia de síntomas, posibles casos y trastornos mentales en víctimas del conflicto armado interno en situación de desplazamiento en Colombia: una revisión sistemática. Revista Colombiana de Psiquiatría. 2014; 43(4):177-85. doi: 10.10167j.rcp.2014.07.003.</w:t>
      </w:r>
    </w:p>
    <w:p w:rsidR="00000000" w:rsidDel="00000000" w:rsidP="00000000" w:rsidRDefault="00000000" w:rsidRPr="00000000" w14:paraId="000003CF">
      <w:pPr>
        <w:ind w:left="720" w:hanging="720"/>
        <w:rPr/>
      </w:pPr>
      <w:r w:rsidDel="00000000" w:rsidR="00000000" w:rsidRPr="00000000">
        <w:rPr>
          <w:rtl w:val="0"/>
        </w:rPr>
        <w:t xml:space="preserve">Castrillón D y Centro Nacional de Memoria Histórica. (2013). ¡Basta ya! Colombia: memorias de guerra y dignidad. Bogotá: Imprenta Nacional; 2013.</w:t>
      </w:r>
    </w:p>
    <w:p w:rsidR="00000000" w:rsidDel="00000000" w:rsidP="00000000" w:rsidRDefault="00000000" w:rsidRPr="00000000" w14:paraId="000003D0">
      <w:pPr>
        <w:ind w:left="720" w:hanging="720"/>
        <w:rPr/>
      </w:pPr>
      <w:r w:rsidDel="00000000" w:rsidR="00000000" w:rsidRPr="00000000">
        <w:rPr>
          <w:rtl w:val="0"/>
        </w:rPr>
        <w:t xml:space="preserve">Castillo, A.C. y Palma, E. (2016). </w:t>
      </w:r>
      <w:r w:rsidDel="00000000" w:rsidR="00000000" w:rsidRPr="00000000">
        <w:rPr>
          <w:i w:val="1"/>
          <w:rtl w:val="0"/>
        </w:rPr>
        <w:t xml:space="preserve">Resiliencia en mujeres viudas por el conflicto armado vinculadas a Funvida en Tumaco. </w:t>
      </w:r>
      <w:r w:rsidDel="00000000" w:rsidR="00000000" w:rsidRPr="00000000">
        <w:rPr>
          <w:rtl w:val="0"/>
        </w:rPr>
        <w:t xml:space="preserve">Posgrado. Universidad Javeriana. Santiago de Cali.</w:t>
      </w:r>
    </w:p>
    <w:p w:rsidR="00000000" w:rsidDel="00000000" w:rsidP="00000000" w:rsidRDefault="00000000" w:rsidRPr="00000000" w14:paraId="000003D1">
      <w:pPr>
        <w:ind w:left="720" w:hanging="720"/>
        <w:rPr/>
      </w:pPr>
      <w:r w:rsidDel="00000000" w:rsidR="00000000" w:rsidRPr="00000000">
        <w:rPr>
          <w:rtl w:val="0"/>
        </w:rPr>
        <w:t xml:space="preserve">Cárdenas, K. C. (febrero de 2004). </w:t>
      </w:r>
      <w:r w:rsidDel="00000000" w:rsidR="00000000" w:rsidRPr="00000000">
        <w:rPr>
          <w:i w:val="1"/>
          <w:rtl w:val="0"/>
        </w:rPr>
        <w:t xml:space="preserve">Diagnóstico de la población en situación de desplazamiento asentada en el municipio de Buenaventura.</w:t>
      </w:r>
      <w:r w:rsidDel="00000000" w:rsidR="00000000" w:rsidRPr="00000000">
        <w:rPr>
          <w:rtl w:val="0"/>
        </w:rPr>
        <w:t xml:space="preserve"> Recuperado el 19 de febrero de 2021, de https://observatoriopazvalle.gov.co/wp-content/uploads/publicaciones/diagnostico_psd_buenaventura_2204.pdf</w:t>
      </w:r>
    </w:p>
    <w:p w:rsidR="00000000" w:rsidDel="00000000" w:rsidP="00000000" w:rsidRDefault="00000000" w:rsidRPr="00000000" w14:paraId="000003D2">
      <w:pPr>
        <w:ind w:left="720" w:hanging="720"/>
        <w:rPr/>
      </w:pPr>
      <w:r w:rsidDel="00000000" w:rsidR="00000000" w:rsidRPr="00000000">
        <w:rPr>
          <w:rtl w:val="0"/>
        </w:rPr>
        <w:t xml:space="preserve">Carvajal, G., &amp; Lopera, M. (1987). Aproximaciones a la noción del Conflicto Armado en Colombia: una mirada histórica.</w:t>
      </w:r>
    </w:p>
    <w:p w:rsidR="00000000" w:rsidDel="00000000" w:rsidP="00000000" w:rsidRDefault="00000000" w:rsidRPr="00000000" w14:paraId="000003D3">
      <w:pPr>
        <w:ind w:left="720" w:hanging="720"/>
        <w:rPr/>
      </w:pPr>
      <w:r w:rsidDel="00000000" w:rsidR="00000000" w:rsidRPr="00000000">
        <w:rPr>
          <w:rtl w:val="0"/>
        </w:rPr>
        <w:t xml:space="preserve">Castaño Pérez, G. A., &amp; Sierra Hincapié, G. M. (2015). Salud mental en víctimas de desplazamiento forzado por la violencia en Colombia, El caso de Bogotá, Medellín y Buenaventura. Bogotá: Universidad CES.</w:t>
      </w:r>
    </w:p>
    <w:p w:rsidR="00000000" w:rsidDel="00000000" w:rsidP="00000000" w:rsidRDefault="00000000" w:rsidRPr="00000000" w14:paraId="000003D4">
      <w:pPr>
        <w:ind w:left="720" w:hanging="720"/>
        <w:rPr/>
      </w:pPr>
      <w:r w:rsidDel="00000000" w:rsidR="00000000" w:rsidRPr="00000000">
        <w:rPr>
          <w:rtl w:val="0"/>
        </w:rPr>
        <w:t xml:space="preserve">Castillo Tenorio, A. C., &amp; Palma Bernal, E. (2016). </w:t>
      </w:r>
      <w:r w:rsidDel="00000000" w:rsidR="00000000" w:rsidRPr="00000000">
        <w:rPr>
          <w:i w:val="1"/>
          <w:rtl w:val="0"/>
        </w:rPr>
        <w:t xml:space="preserve">Resiliencia en mujeres viudas por el conflicto armado vinculadas a Funvida en Tumaco</w:t>
      </w:r>
      <w:r w:rsidDel="00000000" w:rsidR="00000000" w:rsidRPr="00000000">
        <w:rPr>
          <w:rtl w:val="0"/>
        </w:rPr>
        <w:t xml:space="preserve">. Santiago de Cali.</w:t>
      </w:r>
    </w:p>
    <w:p w:rsidR="00000000" w:rsidDel="00000000" w:rsidP="00000000" w:rsidRDefault="00000000" w:rsidRPr="00000000" w14:paraId="000003D5">
      <w:pPr>
        <w:ind w:left="720" w:hanging="720"/>
        <w:rPr/>
      </w:pPr>
      <w:r w:rsidDel="00000000" w:rsidR="00000000" w:rsidRPr="00000000">
        <w:rPr>
          <w:rtl w:val="0"/>
        </w:rPr>
        <w:t xml:space="preserve">Charry-Lozano L. (2016). Impactos psicológicos y psicosociales en víctimas sobrevivientes de masacre selectiva en el marco del conflicto en el suroccidente colombiano en el año 2011. Colombia Forense. 2016;3 (2):51-60. doi: http://dx.doi.org/10.16925/cf.v3i2.1756</w:t>
      </w:r>
    </w:p>
    <w:p w:rsidR="00000000" w:rsidDel="00000000" w:rsidP="00000000" w:rsidRDefault="00000000" w:rsidRPr="00000000" w14:paraId="000003D6">
      <w:pPr>
        <w:ind w:left="709" w:hanging="709"/>
        <w:rPr/>
      </w:pPr>
      <w:r w:rsidDel="00000000" w:rsidR="00000000" w:rsidRPr="00000000">
        <w:rPr>
          <w:rtl w:val="0"/>
        </w:rPr>
        <w:t xml:space="preserve">Cifuentes, M.R. (2005). “</w:t>
      </w:r>
      <w:r w:rsidDel="00000000" w:rsidR="00000000" w:rsidRPr="00000000">
        <w:rPr>
          <w:i w:val="1"/>
          <w:rtl w:val="0"/>
        </w:rPr>
        <w:t xml:space="preserve">El fortalecimiento de la familia: base para el desarrollo humano y la construcción de relaciones sociales</w:t>
      </w:r>
      <w:r w:rsidDel="00000000" w:rsidR="00000000" w:rsidRPr="00000000">
        <w:rPr>
          <w:rtl w:val="0"/>
        </w:rPr>
        <w:t xml:space="preserve">”. Bitácora para la interacción psico-social con población afectada por el conflicto armado. Manizales: Universidad de Caldas.</w:t>
      </w:r>
    </w:p>
    <w:p w:rsidR="00000000" w:rsidDel="00000000" w:rsidP="00000000" w:rsidRDefault="00000000" w:rsidRPr="00000000" w14:paraId="000003D7">
      <w:pPr>
        <w:ind w:left="709" w:hanging="709"/>
        <w:rPr/>
      </w:pPr>
      <w:r w:rsidDel="00000000" w:rsidR="00000000" w:rsidRPr="00000000">
        <w:rPr>
          <w:rtl w:val="0"/>
        </w:rPr>
        <w:t xml:space="preserve">Cifuentes, M. R. (2008) </w:t>
      </w:r>
      <w:r w:rsidDel="00000000" w:rsidR="00000000" w:rsidRPr="00000000">
        <w:rPr>
          <w:i w:val="1"/>
          <w:rtl w:val="0"/>
        </w:rPr>
        <w:t xml:space="preserve">“El Sí y el Otro en la construcción de la identidad: niñas, niños y adolescentes desvinculados del conflicto armado</w:t>
      </w:r>
      <w:r w:rsidDel="00000000" w:rsidR="00000000" w:rsidRPr="00000000">
        <w:rPr>
          <w:rtl w:val="0"/>
        </w:rPr>
        <w:t xml:space="preserve">”. Revista Trabajo Social, n.° 10, 2008. Bogotá D. C.: Departamento de Trabajo Social, Facultad de Ciencias Humanas, Universidad Nacional de Colombia- Sede Bogotá, Siglo del Hombre Editores.</w:t>
      </w:r>
    </w:p>
    <w:p w:rsidR="00000000" w:rsidDel="00000000" w:rsidP="00000000" w:rsidRDefault="00000000" w:rsidRPr="00000000" w14:paraId="000003D8">
      <w:pPr>
        <w:ind w:left="709" w:hanging="709"/>
        <w:rPr/>
      </w:pPr>
      <w:r w:rsidDel="00000000" w:rsidR="00000000" w:rsidRPr="00000000">
        <w:rPr>
          <w:rtl w:val="0"/>
        </w:rPr>
        <w:t xml:space="preserve">Centro Nacional de Memoria Histórica (2012). Masacres 1980-2012. Colombia.</w:t>
      </w:r>
    </w:p>
    <w:p w:rsidR="00000000" w:rsidDel="00000000" w:rsidP="00000000" w:rsidRDefault="00000000" w:rsidRPr="00000000" w14:paraId="000003D9">
      <w:pPr>
        <w:ind w:left="709" w:hanging="709"/>
        <w:rPr/>
      </w:pPr>
      <w:r w:rsidDel="00000000" w:rsidR="00000000" w:rsidRPr="00000000">
        <w:rPr>
          <w:rtl w:val="0"/>
        </w:rPr>
        <w:t xml:space="preserve">Colapinto, J. (1995). </w:t>
      </w:r>
      <w:r w:rsidDel="00000000" w:rsidR="00000000" w:rsidRPr="00000000">
        <w:rPr>
          <w:i w:val="1"/>
          <w:rtl w:val="0"/>
        </w:rPr>
        <w:t xml:space="preserve">Dilution of family process in social services: Implications for treatment of neglectful families</w:t>
      </w:r>
      <w:r w:rsidDel="00000000" w:rsidR="00000000" w:rsidRPr="00000000">
        <w:rPr>
          <w:rtl w:val="0"/>
        </w:rPr>
        <w:t xml:space="preserve">. Family Process, 34(2), 59-74. </w:t>
      </w:r>
    </w:p>
    <w:p w:rsidR="00000000" w:rsidDel="00000000" w:rsidP="00000000" w:rsidRDefault="00000000" w:rsidRPr="00000000" w14:paraId="000003DA">
      <w:pPr>
        <w:ind w:left="709" w:hanging="709"/>
        <w:rPr/>
      </w:pPr>
      <w:r w:rsidDel="00000000" w:rsidR="00000000" w:rsidRPr="00000000">
        <w:rPr>
          <w:rtl w:val="0"/>
        </w:rPr>
        <w:t xml:space="preserve">Coletti, M. &amp; Linares, J. (1997). </w:t>
      </w:r>
      <w:r w:rsidDel="00000000" w:rsidR="00000000" w:rsidRPr="00000000">
        <w:rPr>
          <w:i w:val="1"/>
          <w:rtl w:val="0"/>
        </w:rPr>
        <w:t xml:space="preserve">La intervención sistémica en los servicios sociales ante la familia multiproblemática: la experiencia de Ciutat Vella</w:t>
      </w:r>
      <w:r w:rsidDel="00000000" w:rsidR="00000000" w:rsidRPr="00000000">
        <w:rPr>
          <w:rtl w:val="0"/>
        </w:rPr>
        <w:t xml:space="preserve">. Barcelona: Paidós Terapia Familiar.</w:t>
      </w:r>
    </w:p>
    <w:p w:rsidR="00000000" w:rsidDel="00000000" w:rsidP="00000000" w:rsidRDefault="00000000" w:rsidRPr="00000000" w14:paraId="000003DB">
      <w:pPr>
        <w:ind w:left="709" w:hanging="709"/>
        <w:rPr/>
      </w:pPr>
      <w:r w:rsidDel="00000000" w:rsidR="00000000" w:rsidRPr="00000000">
        <w:rPr>
          <w:rtl w:val="0"/>
        </w:rPr>
        <w:t xml:space="preserve">Cyrulnik, B. (2003). </w:t>
      </w:r>
      <w:r w:rsidDel="00000000" w:rsidR="00000000" w:rsidRPr="00000000">
        <w:rPr>
          <w:i w:val="1"/>
          <w:rtl w:val="0"/>
        </w:rPr>
        <w:t xml:space="preserve">El murmullo de los fantasmas</w:t>
      </w:r>
      <w:r w:rsidDel="00000000" w:rsidR="00000000" w:rsidRPr="00000000">
        <w:rPr>
          <w:rtl w:val="0"/>
        </w:rPr>
        <w:t xml:space="preserve">. Barcelona: Gedisa.</w:t>
      </w:r>
    </w:p>
    <w:p w:rsidR="00000000" w:rsidDel="00000000" w:rsidP="00000000" w:rsidRDefault="00000000" w:rsidRPr="00000000" w14:paraId="000003DC">
      <w:pPr>
        <w:ind w:left="709" w:hanging="709"/>
        <w:rPr/>
      </w:pPr>
      <w:r w:rsidDel="00000000" w:rsidR="00000000" w:rsidRPr="00000000">
        <w:rPr>
          <w:rtl w:val="0"/>
        </w:rPr>
        <w:t xml:space="preserve">Defensoría del Pueblo (2012). Protocolo de orientación y atención a víctimas de tortura y otros tratos crueles, inhumanos y degradantes en el marco del conflicto armado interno, por la delegada para la orientación y asesoría a las víctimas del conflicto armado interno. Bogotá: Defensoría del Pueblo; 2012.</w:t>
      </w:r>
    </w:p>
    <w:p w:rsidR="00000000" w:rsidDel="00000000" w:rsidP="00000000" w:rsidRDefault="00000000" w:rsidRPr="00000000" w14:paraId="000003DD">
      <w:pPr>
        <w:ind w:hanging="720"/>
        <w:rPr/>
      </w:pPr>
      <w:r w:rsidDel="00000000" w:rsidR="00000000" w:rsidRPr="00000000">
        <w:rPr>
          <w:rtl w:val="0"/>
        </w:rPr>
        <w:t xml:space="preserve">Díaz, P. y Niño, S. (2012). Relación entre estrategias de afrontamiento, percepción de redes de apoyo y niveles de severidad de los síntomas en estrés post- traumático, en la población de adultos en condición de desplazamiento. Posgrado. Universidad de la Sabana. Bogotá.</w:t>
      </w:r>
    </w:p>
    <w:p w:rsidR="00000000" w:rsidDel="00000000" w:rsidP="00000000" w:rsidRDefault="00000000" w:rsidRPr="00000000" w14:paraId="000003DE">
      <w:pPr>
        <w:ind w:left="709" w:hanging="720"/>
        <w:rPr/>
      </w:pPr>
      <w:r w:rsidDel="00000000" w:rsidR="00000000" w:rsidRPr="00000000">
        <w:rPr>
          <w:rtl w:val="0"/>
        </w:rPr>
        <w:t xml:space="preserve">Diaz, T. M. (2010). </w:t>
      </w:r>
      <w:r w:rsidDel="00000000" w:rsidR="00000000" w:rsidRPr="00000000">
        <w:rPr>
          <w:i w:val="1"/>
          <w:rtl w:val="0"/>
        </w:rPr>
        <w:t xml:space="preserve">Familia y Cambios Socioeconómicos a las puertas del Nuevo Milenio</w:t>
      </w:r>
      <w:r w:rsidDel="00000000" w:rsidR="00000000" w:rsidRPr="00000000">
        <w:rPr>
          <w:rtl w:val="0"/>
        </w:rPr>
        <w:t xml:space="preserve">.</w:t>
      </w:r>
    </w:p>
    <w:p w:rsidR="00000000" w:rsidDel="00000000" w:rsidP="00000000" w:rsidRDefault="00000000" w:rsidRPr="00000000" w14:paraId="000003DF">
      <w:pPr>
        <w:ind w:hanging="720"/>
        <w:rPr/>
      </w:pPr>
      <w:r w:rsidDel="00000000" w:rsidR="00000000" w:rsidRPr="00000000">
        <w:rPr>
          <w:rtl w:val="0"/>
        </w:rPr>
        <w:t xml:space="preserve">Domínguez de la Ossa, E. M. (2014). Un modelo teórico de la resiliencia familiar en contextos de desplazamiento forzado. Manizales: Centro de Estudios Avanzados en Niñez y Juventud alianza de la Universidad de Manizales y el CINDE.</w:t>
      </w:r>
      <w:r w:rsidDel="00000000" w:rsidR="00000000" w:rsidRPr="00000000">
        <w:rPr>
          <w:highlight w:val="white"/>
          <w:rtl w:val="0"/>
        </w:rPr>
        <w:t xml:space="preserve">Flick, U. (2012). </w:t>
      </w:r>
      <w:r w:rsidDel="00000000" w:rsidR="00000000" w:rsidRPr="00000000">
        <w:rPr>
          <w:i w:val="1"/>
          <w:highlight w:val="white"/>
          <w:rtl w:val="0"/>
        </w:rPr>
        <w:t xml:space="preserve">Introducción a la investigación cualitativa</w:t>
      </w:r>
      <w:r w:rsidDel="00000000" w:rsidR="00000000" w:rsidRPr="00000000">
        <w:rPr>
          <w:highlight w:val="white"/>
          <w:rtl w:val="0"/>
        </w:rPr>
        <w:t xml:space="preserve">. Madrid, España: Ediciones Morata.</w:t>
      </w:r>
      <w:r w:rsidDel="00000000" w:rsidR="00000000" w:rsidRPr="00000000">
        <w:rPr>
          <w:rtl w:val="0"/>
        </w:rPr>
      </w:r>
    </w:p>
    <w:p w:rsidR="00000000" w:rsidDel="00000000" w:rsidP="00000000" w:rsidRDefault="00000000" w:rsidRPr="00000000" w14:paraId="000003E0">
      <w:pPr>
        <w:ind w:hanging="720"/>
        <w:rPr>
          <w:highlight w:val="white"/>
        </w:rPr>
      </w:pPr>
      <w:r w:rsidDel="00000000" w:rsidR="00000000" w:rsidRPr="00000000">
        <w:rPr>
          <w:highlight w:val="white"/>
          <w:rtl w:val="0"/>
        </w:rPr>
        <w:t xml:space="preserve">Estacio, J. C. B. (2020). </w:t>
      </w:r>
      <w:r w:rsidDel="00000000" w:rsidR="00000000" w:rsidRPr="00000000">
        <w:rPr>
          <w:i w:val="1"/>
          <w:highlight w:val="white"/>
          <w:rtl w:val="0"/>
        </w:rPr>
        <w:t xml:space="preserve">ACUERDO No. 002 de 2020</w:t>
      </w:r>
      <w:r w:rsidDel="00000000" w:rsidR="00000000" w:rsidRPr="00000000">
        <w:rPr>
          <w:highlight w:val="white"/>
          <w:rtl w:val="0"/>
        </w:rPr>
        <w:t xml:space="preserve">. Gov.co. https://www.buenaventura.gov.co/images/multimedia/20201229_proyecto_de_acuerdo_no_002___plan_de_desarrollo_local_localidad_1_noviembre_26_de_2020.pdf.</w:t>
      </w:r>
    </w:p>
    <w:p w:rsidR="00000000" w:rsidDel="00000000" w:rsidP="00000000" w:rsidRDefault="00000000" w:rsidRPr="00000000" w14:paraId="000003E1">
      <w:pPr>
        <w:ind w:hanging="720"/>
        <w:rPr/>
      </w:pPr>
      <w:r w:rsidDel="00000000" w:rsidR="00000000" w:rsidRPr="00000000">
        <w:rPr>
          <w:rtl w:val="0"/>
        </w:rPr>
        <w:t xml:space="preserve">Fleming, J., &amp; Ledogar, R. J. (2 de octubre de 2008). Wikipedia. Recuperado el 23 de octubre de 2020, de Wikipedia: </w:t>
      </w:r>
      <w:hyperlink r:id="rId13">
        <w:r w:rsidDel="00000000" w:rsidR="00000000" w:rsidRPr="00000000">
          <w:rPr>
            <w:color w:val="000000"/>
            <w:u w:val="none"/>
            <w:rtl w:val="0"/>
          </w:rPr>
          <w:t xml:space="preserve">https://es.wikipedia.org/wiki/Resiliencia_(psicolog%C3%ADa)</w:t>
        </w:r>
      </w:hyperlink>
      <w:r w:rsidDel="00000000" w:rsidR="00000000" w:rsidRPr="00000000">
        <w:rPr>
          <w:rtl w:val="0"/>
        </w:rPr>
      </w:r>
    </w:p>
    <w:p w:rsidR="00000000" w:rsidDel="00000000" w:rsidP="00000000" w:rsidRDefault="00000000" w:rsidRPr="00000000" w14:paraId="000003E2">
      <w:pPr>
        <w:ind w:hanging="720"/>
        <w:rPr/>
      </w:pPr>
      <w:r w:rsidDel="00000000" w:rsidR="00000000" w:rsidRPr="00000000">
        <w:rPr>
          <w:rtl w:val="0"/>
        </w:rPr>
        <w:t xml:space="preserve">Fundación Ideas para la Paz. (21 de mayo de 2014). Recuperado el 01 de septiembre de 2020, de La crisis de Buenaventura la vive todo el Pacífico: </w:t>
      </w:r>
      <w:hyperlink r:id="rId14">
        <w:r w:rsidDel="00000000" w:rsidR="00000000" w:rsidRPr="00000000">
          <w:rPr>
            <w:color w:val="000000"/>
            <w:u w:val="none"/>
            <w:rtl w:val="0"/>
          </w:rPr>
          <w:t xml:space="preserve">http://www.ideaspaz.org/publications/posts/983</w:t>
        </w:r>
      </w:hyperlink>
      <w:r w:rsidDel="00000000" w:rsidR="00000000" w:rsidRPr="00000000">
        <w:rPr>
          <w:rtl w:val="0"/>
        </w:rPr>
        <w:t xml:space="preserve"> </w:t>
      </w:r>
    </w:p>
    <w:p w:rsidR="00000000" w:rsidDel="00000000" w:rsidP="00000000" w:rsidRDefault="00000000" w:rsidRPr="00000000" w14:paraId="000003E3">
      <w:pPr>
        <w:ind w:hanging="720"/>
        <w:rPr/>
      </w:pPr>
      <w:r w:rsidDel="00000000" w:rsidR="00000000" w:rsidRPr="00000000">
        <w:rPr>
          <w:rtl w:val="0"/>
        </w:rPr>
        <w:t xml:space="preserve">García del Castillo, J. A., García del Castillo-López, Á., López-Sánchez, C., &amp; Días, P. C. (s.f.). CONCEPTUALIZACIÓN TEÓRICA DE LA RESILIENCIA PSICOSOCIAL Y SU RELACIÓN CON LA SALUD. Obtenido de Redalyc.</w:t>
      </w:r>
    </w:p>
    <w:p w:rsidR="00000000" w:rsidDel="00000000" w:rsidP="00000000" w:rsidRDefault="00000000" w:rsidRPr="00000000" w14:paraId="000003E4">
      <w:pPr>
        <w:tabs>
          <w:tab w:val="left" w:pos="0"/>
          <w:tab w:val="left" w:pos="284"/>
        </w:tabs>
        <w:ind w:hanging="720"/>
        <w:rPr/>
      </w:pPr>
      <w:r w:rsidDel="00000000" w:rsidR="00000000" w:rsidRPr="00000000">
        <w:rPr>
          <w:rtl w:val="0"/>
        </w:rPr>
        <w:t xml:space="preserve">García, S. M. (2015). </w:t>
      </w:r>
      <w:r w:rsidDel="00000000" w:rsidR="00000000" w:rsidRPr="00000000">
        <w:rPr>
          <w:i w:val="1"/>
          <w:rtl w:val="0"/>
        </w:rPr>
        <w:t xml:space="preserve">Características resilientes presentadas por los oficiales de la procuraduría de los derechos humanos de Guatemala, ante la atención de denuncias.</w:t>
      </w:r>
      <w:r w:rsidDel="00000000" w:rsidR="00000000" w:rsidRPr="00000000">
        <w:rPr>
          <w:rtl w:val="0"/>
        </w:rPr>
        <w:t xml:space="preserve"> Tesis de grado. Guatemala.  </w:t>
      </w:r>
    </w:p>
    <w:p w:rsidR="00000000" w:rsidDel="00000000" w:rsidP="00000000" w:rsidRDefault="00000000" w:rsidRPr="00000000" w14:paraId="000003E5">
      <w:pPr>
        <w:ind w:hanging="720"/>
        <w:rPr/>
      </w:pPr>
      <w:r w:rsidDel="00000000" w:rsidR="00000000" w:rsidRPr="00000000">
        <w:rPr>
          <w:rtl w:val="0"/>
        </w:rPr>
        <w:t xml:space="preserve">González, C. (2004). Transformación y resiliencia en familias desplazadas por la violencia hacia Bogotá. </w:t>
      </w:r>
      <w:r w:rsidDel="00000000" w:rsidR="00000000" w:rsidRPr="00000000">
        <w:rPr>
          <w:i w:val="1"/>
          <w:rtl w:val="0"/>
        </w:rPr>
        <w:t xml:space="preserve">Revista de Estudios Sociales</w:t>
      </w:r>
      <w:r w:rsidDel="00000000" w:rsidR="00000000" w:rsidRPr="00000000">
        <w:rPr>
          <w:rtl w:val="0"/>
        </w:rPr>
        <w:t xml:space="preserve">, (18) ,123-130. Disponible en:   </w:t>
      </w:r>
      <w:hyperlink r:id="rId15">
        <w:r w:rsidDel="00000000" w:rsidR="00000000" w:rsidRPr="00000000">
          <w:rPr>
            <w:color w:val="000000"/>
            <w:u w:val="none"/>
            <w:rtl w:val="0"/>
          </w:rPr>
          <w:t xml:space="preserve">https://www.redalyc.org/articulo.oa?id=81501812</w:t>
        </w:r>
      </w:hyperlink>
      <w:r w:rsidDel="00000000" w:rsidR="00000000" w:rsidRPr="00000000">
        <w:rPr>
          <w:rtl w:val="0"/>
        </w:rPr>
      </w:r>
    </w:p>
    <w:p w:rsidR="00000000" w:rsidDel="00000000" w:rsidP="00000000" w:rsidRDefault="00000000" w:rsidRPr="00000000" w14:paraId="000003E6">
      <w:pPr>
        <w:ind w:hanging="720"/>
        <w:rPr/>
      </w:pPr>
      <w:r w:rsidDel="00000000" w:rsidR="00000000" w:rsidRPr="00000000">
        <w:rPr>
          <w:rtl w:val="0"/>
        </w:rPr>
        <w:t xml:space="preserve">González, J. C. (2015). Dialnet. Obtenido de </w:t>
      </w:r>
      <w:hyperlink r:id="rId16">
        <w:r w:rsidDel="00000000" w:rsidR="00000000" w:rsidRPr="00000000">
          <w:rPr>
            <w:color w:val="000000"/>
            <w:u w:val="none"/>
            <w:rtl w:val="0"/>
          </w:rPr>
          <w:t xml:space="preserve">https://dialnet.unirioja.es/servlet/tesis?codigo=45367</w:t>
        </w:r>
      </w:hyperlink>
      <w:r w:rsidDel="00000000" w:rsidR="00000000" w:rsidRPr="00000000">
        <w:rPr>
          <w:rtl w:val="0"/>
        </w:rPr>
        <w:t xml:space="preserve"> </w:t>
      </w:r>
    </w:p>
    <w:p w:rsidR="00000000" w:rsidDel="00000000" w:rsidP="00000000" w:rsidRDefault="00000000" w:rsidRPr="00000000" w14:paraId="000003E7">
      <w:pPr>
        <w:ind w:hanging="720"/>
        <w:rPr/>
      </w:pPr>
      <w:r w:rsidDel="00000000" w:rsidR="00000000" w:rsidRPr="00000000">
        <w:rPr>
          <w:rtl w:val="0"/>
        </w:rPr>
        <w:t xml:space="preserve">Gómez, E. &amp; Kotliarenco, M. (2010). Resiliencia Familiar: un enfoque de investigación e intervención con familias multiproblemáticas. </w:t>
      </w:r>
      <w:r w:rsidDel="00000000" w:rsidR="00000000" w:rsidRPr="00000000">
        <w:rPr>
          <w:i w:val="1"/>
          <w:rtl w:val="0"/>
        </w:rPr>
        <w:t xml:space="preserve">Revista de Psicología, </w:t>
      </w:r>
      <w:r w:rsidDel="00000000" w:rsidR="00000000" w:rsidRPr="00000000">
        <w:rPr>
          <w:rtl w:val="0"/>
        </w:rPr>
        <w:t xml:space="preserve">19(2) ,103-131. Disponible en:   https://www.redalyc.org/articulo.oa?id=26416966005</w:t>
      </w:r>
    </w:p>
    <w:p w:rsidR="00000000" w:rsidDel="00000000" w:rsidP="00000000" w:rsidRDefault="00000000" w:rsidRPr="00000000" w14:paraId="000003E8">
      <w:pPr>
        <w:ind w:left="709" w:hanging="720"/>
        <w:rPr/>
      </w:pPr>
      <w:r w:rsidDel="00000000" w:rsidR="00000000" w:rsidRPr="00000000">
        <w:rPr>
          <w:rtl w:val="0"/>
        </w:rPr>
        <w:t xml:space="preserve">Gracia, E. &amp; Musitu, G. (2000). </w:t>
      </w:r>
      <w:r w:rsidDel="00000000" w:rsidR="00000000" w:rsidRPr="00000000">
        <w:rPr>
          <w:i w:val="1"/>
          <w:rtl w:val="0"/>
        </w:rPr>
        <w:t xml:space="preserve">Psicología social de la familia</w:t>
      </w:r>
      <w:r w:rsidDel="00000000" w:rsidR="00000000" w:rsidRPr="00000000">
        <w:rPr>
          <w:rtl w:val="0"/>
        </w:rPr>
        <w:t xml:space="preserve">. Barcelona: Paidós.</w:t>
      </w:r>
    </w:p>
    <w:p w:rsidR="00000000" w:rsidDel="00000000" w:rsidP="00000000" w:rsidRDefault="00000000" w:rsidRPr="00000000" w14:paraId="000003E9">
      <w:pPr>
        <w:ind w:left="709" w:hanging="709"/>
        <w:rPr/>
      </w:pPr>
      <w:r w:rsidDel="00000000" w:rsidR="00000000" w:rsidRPr="00000000">
        <w:rPr>
          <w:rtl w:val="0"/>
        </w:rPr>
        <w:t xml:space="preserve">Grotberg, E. H. (1995). </w:t>
      </w:r>
      <w:r w:rsidDel="00000000" w:rsidR="00000000" w:rsidRPr="00000000">
        <w:rPr>
          <w:i w:val="1"/>
          <w:rtl w:val="0"/>
        </w:rPr>
        <w:t xml:space="preserve">A guide to promoting resilience in children: strengthening the human spirit. </w:t>
      </w:r>
      <w:r w:rsidDel="00000000" w:rsidR="00000000" w:rsidRPr="00000000">
        <w:rPr>
          <w:rtl w:val="0"/>
        </w:rPr>
        <w:t xml:space="preserve">The Hague, The Netherlands: Bernard Van Leer Foundation.</w:t>
      </w:r>
    </w:p>
    <w:p w:rsidR="00000000" w:rsidDel="00000000" w:rsidP="00000000" w:rsidRDefault="00000000" w:rsidRPr="00000000" w14:paraId="000003EA">
      <w:pPr>
        <w:ind w:left="709" w:hanging="709"/>
        <w:rPr/>
      </w:pPr>
      <w:r w:rsidDel="00000000" w:rsidR="00000000" w:rsidRPr="00000000">
        <w:rPr>
          <w:rtl w:val="0"/>
        </w:rPr>
        <w:t xml:space="preserve">Grotberg, E. (2003).</w:t>
      </w:r>
      <w:r w:rsidDel="00000000" w:rsidR="00000000" w:rsidRPr="00000000">
        <w:rPr>
          <w:i w:val="1"/>
          <w:rtl w:val="0"/>
        </w:rPr>
        <w:t xml:space="preserve"> Nuevas tendencias en resiliencia, Resiliencia, descubriendo las propias fortalezas</w:t>
      </w:r>
      <w:r w:rsidDel="00000000" w:rsidR="00000000" w:rsidRPr="00000000">
        <w:rPr>
          <w:rtl w:val="0"/>
        </w:rPr>
        <w:t xml:space="preserve">. Medillo A, Suarez EN, compiladores, 20.</w:t>
      </w:r>
    </w:p>
    <w:p w:rsidR="00000000" w:rsidDel="00000000" w:rsidP="00000000" w:rsidRDefault="00000000" w:rsidRPr="00000000" w14:paraId="000003EB">
      <w:pPr>
        <w:ind w:left="709" w:hanging="709"/>
        <w:rPr/>
      </w:pPr>
      <w:r w:rsidDel="00000000" w:rsidR="00000000" w:rsidRPr="00000000">
        <w:rPr>
          <w:rtl w:val="0"/>
        </w:rPr>
        <w:t xml:space="preserve">Grotberg, E. (2006). </w:t>
      </w:r>
      <w:r w:rsidDel="00000000" w:rsidR="00000000" w:rsidRPr="00000000">
        <w:rPr>
          <w:i w:val="1"/>
          <w:rtl w:val="0"/>
        </w:rPr>
        <w:t xml:space="preserve">¿Qué entendemos por resiliencia? ¿Cómo promoverla? ¿Cómo utilizarla? </w:t>
      </w:r>
      <w:r w:rsidDel="00000000" w:rsidR="00000000" w:rsidRPr="00000000">
        <w:rPr>
          <w:rtl w:val="0"/>
        </w:rPr>
        <w:t xml:space="preserve">en Grotberg, E. H. (Comp.), La resiliencia en el mundo de hoy (pp. 17-58). Barcelona: Gedisa.</w:t>
      </w:r>
    </w:p>
    <w:p w:rsidR="00000000" w:rsidDel="00000000" w:rsidP="00000000" w:rsidRDefault="00000000" w:rsidRPr="00000000" w14:paraId="000003EC">
      <w:pPr>
        <w:ind w:left="709" w:hanging="709"/>
        <w:rPr/>
      </w:pPr>
      <w:r w:rsidDel="00000000" w:rsidR="00000000" w:rsidRPr="00000000">
        <w:rPr>
          <w:rtl w:val="0"/>
        </w:rPr>
        <w:t xml:space="preserve">Hewitt, N. (2016).</w:t>
      </w:r>
      <w:r w:rsidDel="00000000" w:rsidR="00000000" w:rsidRPr="00000000">
        <w:rPr>
          <w:b w:val="1"/>
          <w:rtl w:val="0"/>
        </w:rPr>
        <w:t xml:space="preserve"> </w:t>
      </w:r>
      <w:r w:rsidDel="00000000" w:rsidR="00000000" w:rsidRPr="00000000">
        <w:rPr>
          <w:rtl w:val="0"/>
        </w:rPr>
        <w:t xml:space="preserve">Afectaciones Psicológicas, Estrategias de Afrontamiento y Niveles de Resiliencia de Adultos Expuestos al Conflicto Armado en Colombia.</w:t>
      </w:r>
      <w:r w:rsidDel="00000000" w:rsidR="00000000" w:rsidRPr="00000000">
        <w:rPr>
          <w:i w:val="1"/>
          <w:rtl w:val="0"/>
        </w:rPr>
        <w:t xml:space="preserve"> Rev. colomb. psicol.</w:t>
      </w:r>
      <w:r w:rsidDel="00000000" w:rsidR="00000000" w:rsidRPr="00000000">
        <w:rPr>
          <w:rtl w:val="0"/>
        </w:rPr>
        <w:t xml:space="preserve"> Vol.25, n.1, pp.125-140. Recuperado de  </w:t>
      </w:r>
      <w:hyperlink r:id="rId17">
        <w:r w:rsidDel="00000000" w:rsidR="00000000" w:rsidRPr="00000000">
          <w:rPr>
            <w:rtl w:val="0"/>
          </w:rPr>
          <w:t xml:space="preserve">https://doi.org/10.15446/rcp.v25n1.49966</w:t>
        </w:r>
      </w:hyperlink>
      <w:r w:rsidDel="00000000" w:rsidR="00000000" w:rsidRPr="00000000">
        <w:rPr>
          <w:rtl w:val="0"/>
        </w:rPr>
      </w:r>
    </w:p>
    <w:p w:rsidR="00000000" w:rsidDel="00000000" w:rsidP="00000000" w:rsidRDefault="00000000" w:rsidRPr="00000000" w14:paraId="000003ED">
      <w:pPr>
        <w:ind w:left="709" w:hanging="709"/>
        <w:rPr/>
      </w:pPr>
      <w:r w:rsidDel="00000000" w:rsidR="00000000" w:rsidRPr="00000000">
        <w:rPr>
          <w:rtl w:val="0"/>
        </w:rPr>
        <w:t xml:space="preserve">Hawley, D. &amp; De Haan, L. (1996). </w:t>
      </w:r>
      <w:r w:rsidDel="00000000" w:rsidR="00000000" w:rsidRPr="00000000">
        <w:rPr>
          <w:i w:val="1"/>
          <w:rtl w:val="0"/>
        </w:rPr>
        <w:t xml:space="preserve">Towards a definition of family resilience: Integrating individual and family perspectives</w:t>
      </w:r>
      <w:r w:rsidDel="00000000" w:rsidR="00000000" w:rsidRPr="00000000">
        <w:rPr>
          <w:rtl w:val="0"/>
        </w:rPr>
        <w:t xml:space="preserve">. Family Process, 35, 283–298.</w:t>
      </w:r>
    </w:p>
    <w:p w:rsidR="00000000" w:rsidDel="00000000" w:rsidP="00000000" w:rsidRDefault="00000000" w:rsidRPr="00000000" w14:paraId="000003EE">
      <w:pPr>
        <w:ind w:left="709" w:hanging="709"/>
        <w:rPr/>
      </w:pPr>
      <w:r w:rsidDel="00000000" w:rsidR="00000000" w:rsidRPr="00000000">
        <w:rPr>
          <w:rtl w:val="0"/>
        </w:rPr>
        <w:t xml:space="preserve">Hawley, D. (2000). </w:t>
      </w:r>
      <w:r w:rsidDel="00000000" w:rsidR="00000000" w:rsidRPr="00000000">
        <w:rPr>
          <w:i w:val="1"/>
          <w:rtl w:val="0"/>
        </w:rPr>
        <w:t xml:space="preserve">Clinical implications of family resilience</w:t>
      </w:r>
      <w:r w:rsidDel="00000000" w:rsidR="00000000" w:rsidRPr="00000000">
        <w:rPr>
          <w:rtl w:val="0"/>
        </w:rPr>
        <w:t xml:space="preserve">. The American Journal of Family Therapy, 28, 101-116.</w:t>
      </w:r>
    </w:p>
    <w:p w:rsidR="00000000" w:rsidDel="00000000" w:rsidP="00000000" w:rsidRDefault="00000000" w:rsidRPr="00000000" w14:paraId="000003EF">
      <w:pPr>
        <w:ind w:left="709" w:hanging="709"/>
        <w:rPr/>
      </w:pPr>
      <w:r w:rsidDel="00000000" w:rsidR="00000000" w:rsidRPr="00000000">
        <w:rPr>
          <w:rtl w:val="0"/>
        </w:rPr>
        <w:t xml:space="preserve">Kalil, A. (2003). </w:t>
      </w:r>
      <w:r w:rsidDel="00000000" w:rsidR="00000000" w:rsidRPr="00000000">
        <w:rPr>
          <w:i w:val="1"/>
          <w:rtl w:val="0"/>
        </w:rPr>
        <w:t xml:space="preserve">Family resilience and good child outcomes: A review of the literature</w:t>
      </w:r>
      <w:r w:rsidDel="00000000" w:rsidR="00000000" w:rsidRPr="00000000">
        <w:rPr>
          <w:rtl w:val="0"/>
        </w:rPr>
        <w:t xml:space="preserve">. Centre for Social Research and Evaluation, Ministry of Social Development: New Zealand.</w:t>
      </w:r>
    </w:p>
    <w:p w:rsidR="00000000" w:rsidDel="00000000" w:rsidP="00000000" w:rsidRDefault="00000000" w:rsidRPr="00000000" w14:paraId="000003F0">
      <w:pPr>
        <w:spacing w:after="0" w:before="280" w:lineRule="auto"/>
        <w:ind w:left="720" w:hanging="720"/>
        <w:rPr/>
      </w:pPr>
      <w:r w:rsidDel="00000000" w:rsidR="00000000" w:rsidRPr="00000000">
        <w:rPr>
          <w:rtl w:val="0"/>
        </w:rPr>
        <w:t xml:space="preserve">Ley 1090 de 2006 - EVA - Función Pública. (S. f.). Gov.co. Recuperado 15 de septiembre de 2021, de https://www.funcionpublica.gov.co/eva/gestornormativo/norma.php?i=66205</w:t>
      </w:r>
    </w:p>
    <w:p w:rsidR="00000000" w:rsidDel="00000000" w:rsidP="00000000" w:rsidRDefault="00000000" w:rsidRPr="00000000" w14:paraId="000003F1">
      <w:pPr>
        <w:ind w:left="709" w:hanging="709"/>
        <w:rPr/>
      </w:pPr>
      <w:r w:rsidDel="00000000" w:rsidR="00000000" w:rsidRPr="00000000">
        <w:rPr>
          <w:rtl w:val="0"/>
        </w:rPr>
        <w:t xml:space="preserve">LEY 1448 DE 2011. (S. f.). Gov.co. Recuperado 15 de septiembre de 2021, de </w:t>
      </w:r>
      <w:hyperlink r:id="rId18">
        <w:r w:rsidDel="00000000" w:rsidR="00000000" w:rsidRPr="00000000">
          <w:rPr>
            <w:color w:val="0563c1"/>
            <w:u w:val="single"/>
            <w:rtl w:val="0"/>
          </w:rPr>
          <w:t xml:space="preserve">http://wp.presidencia.gov.co/sitios/normativa/leyes/Documents/Juridica/LEY%201448%20DE%202011.pdf</w:t>
        </w:r>
      </w:hyperlink>
      <w:r w:rsidDel="00000000" w:rsidR="00000000" w:rsidRPr="00000000">
        <w:rPr>
          <w:rtl w:val="0"/>
        </w:rPr>
      </w:r>
    </w:p>
    <w:p w:rsidR="00000000" w:rsidDel="00000000" w:rsidP="00000000" w:rsidRDefault="00000000" w:rsidRPr="00000000" w14:paraId="000003F2">
      <w:pPr>
        <w:ind w:left="709" w:hanging="709"/>
        <w:rPr/>
      </w:pPr>
      <w:r w:rsidDel="00000000" w:rsidR="00000000" w:rsidRPr="00000000">
        <w:rPr>
          <w:rtl w:val="0"/>
        </w:rPr>
        <w:t xml:space="preserve">Luthar, S., Cicchetti, D. &amp; Becker, B. (2000).The construct of resilience: A critical evaluation and guidelines for future work. </w:t>
      </w:r>
      <w:r w:rsidDel="00000000" w:rsidR="00000000" w:rsidRPr="00000000">
        <w:rPr>
          <w:i w:val="1"/>
          <w:rtl w:val="0"/>
        </w:rPr>
        <w:t xml:space="preserve">Child Development,</w:t>
      </w:r>
      <w:r w:rsidDel="00000000" w:rsidR="00000000" w:rsidRPr="00000000">
        <w:rPr>
          <w:rtl w:val="0"/>
        </w:rPr>
        <w:t xml:space="preserve"> 71(3), 543-562.</w:t>
      </w:r>
    </w:p>
    <w:p w:rsidR="00000000" w:rsidDel="00000000" w:rsidP="00000000" w:rsidRDefault="00000000" w:rsidRPr="00000000" w14:paraId="000003F3">
      <w:pPr>
        <w:ind w:left="709" w:hanging="709"/>
        <w:rPr/>
      </w:pPr>
      <w:r w:rsidDel="00000000" w:rsidR="00000000" w:rsidRPr="00000000">
        <w:rPr>
          <w:rtl w:val="0"/>
        </w:rPr>
        <w:t xml:space="preserve">Madrid, J. (2017). </w:t>
      </w:r>
      <w:r w:rsidDel="00000000" w:rsidR="00000000" w:rsidRPr="00000000">
        <w:rPr>
          <w:i w:val="1"/>
          <w:rtl w:val="0"/>
        </w:rPr>
        <w:t xml:space="preserve">Recursos y capacidades resilientes en familias víctimas del conflicto armado en Colombia</w:t>
      </w:r>
      <w:r w:rsidDel="00000000" w:rsidR="00000000" w:rsidRPr="00000000">
        <w:rPr>
          <w:rtl w:val="0"/>
        </w:rPr>
        <w:t xml:space="preserve">. Universidad Pontificia Bolivariano. Bucaramanga.</w:t>
      </w:r>
    </w:p>
    <w:p w:rsidR="00000000" w:rsidDel="00000000" w:rsidP="00000000" w:rsidRDefault="00000000" w:rsidRPr="00000000" w14:paraId="000003F4">
      <w:pPr>
        <w:ind w:left="709" w:hanging="709"/>
        <w:rPr/>
      </w:pPr>
      <w:r w:rsidDel="00000000" w:rsidR="00000000" w:rsidRPr="00000000">
        <w:rPr>
          <w:rtl w:val="0"/>
        </w:rPr>
        <w:t xml:space="preserve">Madriñán, J. C. (2018). Dialnet. Obtenido de </w:t>
      </w:r>
      <w:hyperlink r:id="rId19">
        <w:r w:rsidDel="00000000" w:rsidR="00000000" w:rsidRPr="00000000">
          <w:rPr>
            <w:color w:val="000000"/>
            <w:u w:val="none"/>
            <w:rtl w:val="0"/>
          </w:rPr>
          <w:t xml:space="preserve">https://dialnet.unirioja.es/servlet/tesis?codigo=157393</w:t>
        </w:r>
      </w:hyperlink>
      <w:r w:rsidDel="00000000" w:rsidR="00000000" w:rsidRPr="00000000">
        <w:rPr>
          <w:rtl w:val="0"/>
        </w:rPr>
        <w:t xml:space="preserve"> </w:t>
      </w:r>
    </w:p>
    <w:p w:rsidR="00000000" w:rsidDel="00000000" w:rsidP="00000000" w:rsidRDefault="00000000" w:rsidRPr="00000000" w14:paraId="000003F5">
      <w:pPr>
        <w:ind w:left="709" w:hanging="709"/>
        <w:rPr/>
      </w:pPr>
      <w:r w:rsidDel="00000000" w:rsidR="00000000" w:rsidRPr="00000000">
        <w:rPr>
          <w:rtl w:val="0"/>
        </w:rPr>
        <w:t xml:space="preserve">Masten, A. &amp; Obradovic, J. (2006). </w:t>
      </w:r>
      <w:r w:rsidDel="00000000" w:rsidR="00000000" w:rsidRPr="00000000">
        <w:rPr>
          <w:i w:val="1"/>
          <w:rtl w:val="0"/>
        </w:rPr>
        <w:t xml:space="preserve">Competence and resilience in development</w:t>
      </w:r>
      <w:r w:rsidDel="00000000" w:rsidR="00000000" w:rsidRPr="00000000">
        <w:rPr>
          <w:rtl w:val="0"/>
        </w:rPr>
        <w:t xml:space="preserve">. Annals of the New York Academy of Sciences, 1094(1), 13-27.</w:t>
      </w:r>
    </w:p>
    <w:p w:rsidR="00000000" w:rsidDel="00000000" w:rsidP="00000000" w:rsidRDefault="00000000" w:rsidRPr="00000000" w14:paraId="000003F6">
      <w:pPr>
        <w:ind w:left="709" w:hanging="709"/>
        <w:rPr/>
      </w:pPr>
      <w:r w:rsidDel="00000000" w:rsidR="00000000" w:rsidRPr="00000000">
        <w:rPr>
          <w:rtl w:val="0"/>
        </w:rPr>
        <w:t xml:space="preserve">Mejia, M. I. (2003). Los procesos de resistencia al conflicto armado y al desplazamiento forzado por parte de pobladores rurales afrocolombianos en el municipio de Buenaventura. Buenos Aires.</w:t>
      </w:r>
    </w:p>
    <w:p w:rsidR="00000000" w:rsidDel="00000000" w:rsidP="00000000" w:rsidRDefault="00000000" w:rsidRPr="00000000" w14:paraId="000003F7">
      <w:pPr>
        <w:ind w:left="709" w:hanging="709"/>
        <w:rPr/>
      </w:pPr>
      <w:r w:rsidDel="00000000" w:rsidR="00000000" w:rsidRPr="00000000">
        <w:rPr>
          <w:rtl w:val="0"/>
        </w:rPr>
        <w:t xml:space="preserve">Meertens, D. (2004). “</w:t>
      </w:r>
      <w:r w:rsidDel="00000000" w:rsidR="00000000" w:rsidRPr="00000000">
        <w:rPr>
          <w:i w:val="1"/>
          <w:rtl w:val="0"/>
        </w:rPr>
        <w:t xml:space="preserve">Género, desplazamiento, derechos</w:t>
      </w:r>
      <w:r w:rsidDel="00000000" w:rsidR="00000000" w:rsidRPr="00000000">
        <w:rPr>
          <w:rtl w:val="0"/>
        </w:rPr>
        <w:t xml:space="preserve">”. Desplazamiento forzado en Colombia. Dinámicas de guerra y exclusión. Bogotá: Acnur, Universidad Nacional de Colombia, 2004.</w:t>
      </w:r>
    </w:p>
    <w:p w:rsidR="00000000" w:rsidDel="00000000" w:rsidP="00000000" w:rsidRDefault="00000000" w:rsidRPr="00000000" w14:paraId="000003F8">
      <w:pPr>
        <w:ind w:left="709" w:hanging="709"/>
        <w:rPr/>
      </w:pPr>
      <w:r w:rsidDel="00000000" w:rsidR="00000000" w:rsidRPr="00000000">
        <w:rPr>
          <w:rtl w:val="0"/>
        </w:rPr>
        <w:t xml:space="preserve">Moreno, L. G. (2011). Dialnet. Obtenido de </w:t>
      </w:r>
      <w:hyperlink r:id="rId20">
        <w:r w:rsidDel="00000000" w:rsidR="00000000" w:rsidRPr="00000000">
          <w:rPr>
            <w:color w:val="000000"/>
            <w:u w:val="none"/>
            <w:rtl w:val="0"/>
          </w:rPr>
          <w:t xml:space="preserve">https://dialnet.unirioja.es/servlet/tesis?codigo=158059</w:t>
        </w:r>
      </w:hyperlink>
      <w:r w:rsidDel="00000000" w:rsidR="00000000" w:rsidRPr="00000000">
        <w:rPr>
          <w:rtl w:val="0"/>
        </w:rPr>
        <w:t xml:space="preserve"> </w:t>
      </w:r>
    </w:p>
    <w:p w:rsidR="00000000" w:rsidDel="00000000" w:rsidP="00000000" w:rsidRDefault="00000000" w:rsidRPr="00000000" w14:paraId="000003F9">
      <w:pPr>
        <w:ind w:left="709" w:hanging="709"/>
        <w:rPr/>
      </w:pPr>
      <w:r w:rsidDel="00000000" w:rsidR="00000000" w:rsidRPr="00000000">
        <w:rPr>
          <w:rtl w:val="0"/>
        </w:rPr>
        <w:t xml:space="preserve">McCubbin, M., Balling, K., Possin, P., Frierdich, S. &amp; Bryne, B. (2002). </w:t>
      </w:r>
      <w:r w:rsidDel="00000000" w:rsidR="00000000" w:rsidRPr="00000000">
        <w:rPr>
          <w:i w:val="1"/>
          <w:rtl w:val="0"/>
        </w:rPr>
        <w:t xml:space="preserve">Family resilience in childhood cancer.</w:t>
      </w:r>
      <w:r w:rsidDel="00000000" w:rsidR="00000000" w:rsidRPr="00000000">
        <w:rPr>
          <w:rtl w:val="0"/>
        </w:rPr>
        <w:t xml:space="preserve"> Family Relations, 51(2), 103- 111.</w:t>
      </w:r>
    </w:p>
    <w:p w:rsidR="00000000" w:rsidDel="00000000" w:rsidP="00000000" w:rsidRDefault="00000000" w:rsidRPr="00000000" w14:paraId="000003FA">
      <w:pPr>
        <w:ind w:left="709" w:hanging="709"/>
        <w:rPr/>
      </w:pPr>
      <w:r w:rsidDel="00000000" w:rsidR="00000000" w:rsidRPr="00000000">
        <w:rPr>
          <w:rtl w:val="0"/>
        </w:rPr>
        <w:t xml:space="preserve">Minuchin, S. &amp; Fishman, H.C. (2004). </w:t>
      </w:r>
      <w:r w:rsidDel="00000000" w:rsidR="00000000" w:rsidRPr="00000000">
        <w:rPr>
          <w:i w:val="1"/>
          <w:rtl w:val="0"/>
        </w:rPr>
        <w:t xml:space="preserve">Técnicas de Terapia Familiar</w:t>
      </w:r>
      <w:r w:rsidDel="00000000" w:rsidR="00000000" w:rsidRPr="00000000">
        <w:rPr>
          <w:rtl w:val="0"/>
        </w:rPr>
        <w:t xml:space="preserve">. Buenos Aires: Paidós Terapia Familiar.</w:t>
      </w:r>
    </w:p>
    <w:p w:rsidR="00000000" w:rsidDel="00000000" w:rsidP="00000000" w:rsidRDefault="00000000" w:rsidRPr="00000000" w14:paraId="000003FB">
      <w:pPr>
        <w:ind w:left="709" w:hanging="709"/>
        <w:rPr/>
      </w:pPr>
      <w:r w:rsidDel="00000000" w:rsidR="00000000" w:rsidRPr="00000000">
        <w:rPr>
          <w:rtl w:val="0"/>
        </w:rPr>
        <w:t xml:space="preserve">Nunes, I. M. (2012). Dialnet. Obtenido de </w:t>
      </w:r>
      <w:hyperlink r:id="rId21">
        <w:r w:rsidDel="00000000" w:rsidR="00000000" w:rsidRPr="00000000">
          <w:rPr>
            <w:color w:val="000000"/>
            <w:u w:val="none"/>
            <w:rtl w:val="0"/>
          </w:rPr>
          <w:t xml:space="preserve">https://dialnet.unirioja.es/servlet/tesis?codigo=25340</w:t>
        </w:r>
      </w:hyperlink>
      <w:r w:rsidDel="00000000" w:rsidR="00000000" w:rsidRPr="00000000">
        <w:rPr>
          <w:rtl w:val="0"/>
        </w:rPr>
        <w:t xml:space="preserve"> </w:t>
      </w:r>
    </w:p>
    <w:p w:rsidR="00000000" w:rsidDel="00000000" w:rsidP="00000000" w:rsidRDefault="00000000" w:rsidRPr="00000000" w14:paraId="000003FC">
      <w:pPr>
        <w:ind w:left="709" w:hanging="709"/>
        <w:rPr/>
      </w:pPr>
      <w:r w:rsidDel="00000000" w:rsidR="00000000" w:rsidRPr="00000000">
        <w:rPr>
          <w:rtl w:val="0"/>
        </w:rPr>
        <w:t xml:space="preserve">Osborn, A. (1993). </w:t>
      </w:r>
      <w:r w:rsidDel="00000000" w:rsidR="00000000" w:rsidRPr="00000000">
        <w:rPr>
          <w:i w:val="1"/>
          <w:rtl w:val="0"/>
        </w:rPr>
        <w:t xml:space="preserve">What is the value of the concept of resilience for policy and intervention. </w:t>
      </w:r>
      <w:r w:rsidDel="00000000" w:rsidR="00000000" w:rsidRPr="00000000">
        <w:rPr>
          <w:rtl w:val="0"/>
        </w:rPr>
        <w:t xml:space="preserve">Londres: International Catholic Child Burea.</w:t>
      </w:r>
    </w:p>
    <w:p w:rsidR="00000000" w:rsidDel="00000000" w:rsidP="00000000" w:rsidRDefault="00000000" w:rsidRPr="00000000" w14:paraId="000003FD">
      <w:pPr>
        <w:ind w:left="709" w:hanging="709"/>
        <w:rPr>
          <w:i w:val="1"/>
        </w:rPr>
      </w:pPr>
      <w:r w:rsidDel="00000000" w:rsidR="00000000" w:rsidRPr="00000000">
        <w:rPr>
          <w:rtl w:val="0"/>
        </w:rPr>
        <w:t xml:space="preserve">Palacio, M. C. (2004). </w:t>
      </w:r>
      <w:r w:rsidDel="00000000" w:rsidR="00000000" w:rsidRPr="00000000">
        <w:rPr>
          <w:i w:val="1"/>
          <w:rtl w:val="0"/>
        </w:rPr>
        <w:t xml:space="preserve">Conflicto armado y desplazamiento Forzado en Caldas, crisis de la </w:t>
      </w:r>
    </w:p>
    <w:p w:rsidR="00000000" w:rsidDel="00000000" w:rsidP="00000000" w:rsidRDefault="00000000" w:rsidRPr="00000000" w14:paraId="000003FE">
      <w:pPr>
        <w:ind w:left="709" w:hanging="709"/>
        <w:rPr>
          <w:i w:val="1"/>
        </w:rPr>
      </w:pPr>
      <w:r w:rsidDel="00000000" w:rsidR="00000000" w:rsidRPr="00000000">
        <w:rPr>
          <w:rtl w:val="0"/>
        </w:rPr>
        <w:t xml:space="preserve">Piedrahita, V. H. V. (2020</w:t>
      </w:r>
      <w:r w:rsidDel="00000000" w:rsidR="00000000" w:rsidRPr="00000000">
        <w:rPr>
          <w:i w:val="1"/>
          <w:rtl w:val="0"/>
        </w:rPr>
        <w:t xml:space="preserve">). Plan De Desarrollo Distrital 2020-2023 Buenaventura Con Dignidad. Alcaldía Distrital De Buenaventura. </w:t>
      </w:r>
      <w:r w:rsidDel="00000000" w:rsidR="00000000" w:rsidRPr="00000000">
        <w:rPr>
          <w:rtl w:val="0"/>
        </w:rPr>
        <w:t xml:space="preserve">https://www.buenaventura.gov.co/images/multimedia/20200707_plan_de_desarrollo_distrital_2020_2023_oficial.pdf.</w:t>
      </w:r>
      <w:r w:rsidDel="00000000" w:rsidR="00000000" w:rsidRPr="00000000">
        <w:rPr>
          <w:rtl w:val="0"/>
        </w:rPr>
      </w:r>
    </w:p>
    <w:p w:rsidR="00000000" w:rsidDel="00000000" w:rsidP="00000000" w:rsidRDefault="00000000" w:rsidRPr="00000000" w14:paraId="000003FF">
      <w:pPr>
        <w:ind w:left="709" w:hanging="709"/>
        <w:rPr/>
      </w:pPr>
      <w:r w:rsidDel="00000000" w:rsidR="00000000" w:rsidRPr="00000000">
        <w:rPr>
          <w:rtl w:val="0"/>
        </w:rPr>
        <w:t xml:space="preserve">Potes, H. A. (2017).</w:t>
      </w:r>
      <w:r w:rsidDel="00000000" w:rsidR="00000000" w:rsidRPr="00000000">
        <w:rPr>
          <w:i w:val="1"/>
          <w:rtl w:val="0"/>
        </w:rPr>
        <w:t xml:space="preserve"> Interrelaciones pobrezas – violencias en el sector Sanyú del Municipio de Buenaventura. </w:t>
      </w:r>
      <w:r w:rsidDel="00000000" w:rsidR="00000000" w:rsidRPr="00000000">
        <w:rPr>
          <w:rtl w:val="0"/>
        </w:rPr>
        <w:t xml:space="preserve">Cali. Institucionalidad familiar. Universidad de Caldas.</w:t>
      </w:r>
    </w:p>
    <w:p w:rsidR="00000000" w:rsidDel="00000000" w:rsidP="00000000" w:rsidRDefault="00000000" w:rsidRPr="00000000" w14:paraId="00000400">
      <w:pPr>
        <w:ind w:left="709" w:hanging="709"/>
        <w:rPr/>
      </w:pPr>
      <w:r w:rsidDel="00000000" w:rsidR="00000000" w:rsidRPr="00000000">
        <w:rPr>
          <w:rtl w:val="0"/>
        </w:rPr>
        <w:t xml:space="preserve">Ramírez, P. y Hernández, E. (2012). </w:t>
      </w:r>
      <w:r w:rsidDel="00000000" w:rsidR="00000000" w:rsidRPr="00000000">
        <w:rPr>
          <w:i w:val="1"/>
          <w:rtl w:val="0"/>
        </w:rPr>
        <w:t xml:space="preserve">Resiliencia familiar, depresión y ansiedad en adolescentes en situación de pobreza</w:t>
      </w:r>
      <w:r w:rsidDel="00000000" w:rsidR="00000000" w:rsidRPr="00000000">
        <w:rPr>
          <w:rtl w:val="0"/>
        </w:rPr>
        <w:t xml:space="preserve">. México. </w:t>
      </w:r>
    </w:p>
    <w:p w:rsidR="00000000" w:rsidDel="00000000" w:rsidP="00000000" w:rsidRDefault="00000000" w:rsidRPr="00000000" w14:paraId="00000401">
      <w:pPr>
        <w:ind w:left="709" w:hanging="709"/>
        <w:rPr/>
      </w:pPr>
      <w:r w:rsidDel="00000000" w:rsidR="00000000" w:rsidRPr="00000000">
        <w:rPr>
          <w:rtl w:val="0"/>
        </w:rPr>
        <w:t xml:space="preserve">Ramos, H. Ramos, D y Pinilla, K. (2016). </w:t>
      </w:r>
      <w:r w:rsidDel="00000000" w:rsidR="00000000" w:rsidRPr="00000000">
        <w:rPr>
          <w:i w:val="1"/>
          <w:rtl w:val="0"/>
        </w:rPr>
        <w:t xml:space="preserve">Procesos resilientes en familias con adolescentes consumidores de sustancias psicoactivas</w:t>
      </w:r>
      <w:r w:rsidDel="00000000" w:rsidR="00000000" w:rsidRPr="00000000">
        <w:rPr>
          <w:rtl w:val="0"/>
        </w:rPr>
        <w:t xml:space="preserve">. Universidad Cooperativa de Colombia. Cali</w:t>
      </w:r>
    </w:p>
    <w:p w:rsidR="00000000" w:rsidDel="00000000" w:rsidP="00000000" w:rsidRDefault="00000000" w:rsidRPr="00000000" w14:paraId="00000402">
      <w:pPr>
        <w:ind w:left="709" w:hanging="709"/>
        <w:rPr/>
      </w:pPr>
      <w:r w:rsidDel="00000000" w:rsidR="00000000" w:rsidRPr="00000000">
        <w:rPr>
          <w:rtl w:val="0"/>
        </w:rPr>
        <w:t xml:space="preserve">Riascos, J. (2012). </w:t>
      </w:r>
      <w:r w:rsidDel="00000000" w:rsidR="00000000" w:rsidRPr="00000000">
        <w:rPr>
          <w:i w:val="1"/>
          <w:rtl w:val="0"/>
        </w:rPr>
        <w:t xml:space="preserve">Caracterización del conflicto armado interno en el municipio de Buenaventura desde la perspectiva de actores locales. Periodo 1998 – 2010</w:t>
      </w:r>
      <w:r w:rsidDel="00000000" w:rsidR="00000000" w:rsidRPr="00000000">
        <w:rPr>
          <w:rtl w:val="0"/>
        </w:rPr>
        <w:t xml:space="preserve">. Universidad Colegio Mayor de Nuestra Señora del Rosario.</w:t>
      </w:r>
    </w:p>
    <w:p w:rsidR="00000000" w:rsidDel="00000000" w:rsidP="00000000" w:rsidRDefault="00000000" w:rsidRPr="00000000" w14:paraId="00000403">
      <w:pPr>
        <w:ind w:left="709" w:hanging="709"/>
        <w:rPr/>
      </w:pPr>
      <w:r w:rsidDel="00000000" w:rsidR="00000000" w:rsidRPr="00000000">
        <w:rPr>
          <w:rtl w:val="0"/>
        </w:rPr>
        <w:t xml:space="preserve">Rubiano, I. J. (2018). La Resiliencia, una mirada hacia las víctimas del conflicto armado colombiano. Bogotá.</w:t>
      </w:r>
    </w:p>
    <w:p w:rsidR="00000000" w:rsidDel="00000000" w:rsidP="00000000" w:rsidRDefault="00000000" w:rsidRPr="00000000" w14:paraId="00000404">
      <w:pPr>
        <w:ind w:left="709" w:hanging="709"/>
        <w:rPr/>
      </w:pPr>
      <w:r w:rsidDel="00000000" w:rsidR="00000000" w:rsidRPr="00000000">
        <w:rPr>
          <w:rtl w:val="0"/>
        </w:rPr>
        <w:t xml:space="preserve">Rubiano, I. J. (6 de febrero de 2018). LA RESILIENCIA, UNA MIRADA HACIA LAS VICTIMAS DEL CONFLICTO ARMADO COLOMBIANO. Recuperado el 19 de febrero de 2021, de </w:t>
      </w:r>
      <w:hyperlink r:id="rId22">
        <w:r w:rsidDel="00000000" w:rsidR="00000000" w:rsidRPr="00000000">
          <w:rPr>
            <w:color w:val="000000"/>
            <w:u w:val="none"/>
            <w:rtl w:val="0"/>
          </w:rPr>
          <w:t xml:space="preserve">https://repository.usta.edu.co/bitstream/handle/11634/10323/2018ibethacosta.pdf?sequence=1&amp;isAllowed=y</w:t>
        </w:r>
      </w:hyperlink>
      <w:r w:rsidDel="00000000" w:rsidR="00000000" w:rsidRPr="00000000">
        <w:rPr>
          <w:rtl w:val="0"/>
        </w:rPr>
        <w:t xml:space="preserve"> </w:t>
      </w:r>
    </w:p>
    <w:p w:rsidR="00000000" w:rsidDel="00000000" w:rsidP="00000000" w:rsidRDefault="00000000" w:rsidRPr="00000000" w14:paraId="00000405">
      <w:pPr>
        <w:ind w:left="709" w:hanging="709"/>
        <w:rPr/>
      </w:pPr>
      <w:r w:rsidDel="00000000" w:rsidR="00000000" w:rsidRPr="00000000">
        <w:rPr>
          <w:rtl w:val="0"/>
        </w:rPr>
        <w:t xml:space="preserve">Rutter, M. y Rutter, M. (1992). </w:t>
      </w:r>
      <w:r w:rsidDel="00000000" w:rsidR="00000000" w:rsidRPr="00000000">
        <w:rPr>
          <w:i w:val="1"/>
          <w:rtl w:val="0"/>
        </w:rPr>
        <w:t xml:space="preserve">Developing Minds: Challenge and continuity across the Life Span.</w:t>
      </w:r>
      <w:r w:rsidDel="00000000" w:rsidR="00000000" w:rsidRPr="00000000">
        <w:rPr>
          <w:rtl w:val="0"/>
        </w:rPr>
        <w:t xml:space="preserve"> Londres: Penguin Books.</w:t>
      </w:r>
    </w:p>
    <w:p w:rsidR="00000000" w:rsidDel="00000000" w:rsidP="00000000" w:rsidRDefault="00000000" w:rsidRPr="00000000" w14:paraId="00000406">
      <w:pPr>
        <w:ind w:left="709" w:hanging="709"/>
        <w:rPr/>
      </w:pPr>
      <w:r w:rsidDel="00000000" w:rsidR="00000000" w:rsidRPr="00000000">
        <w:rPr>
          <w:rtl w:val="0"/>
        </w:rPr>
        <w:t xml:space="preserve">Sanabria, C. M. (2017). Dialnet. Obtenido de </w:t>
      </w:r>
      <w:hyperlink r:id="rId23">
        <w:r w:rsidDel="00000000" w:rsidR="00000000" w:rsidRPr="00000000">
          <w:rPr>
            <w:color w:val="000000"/>
            <w:u w:val="none"/>
            <w:rtl w:val="0"/>
          </w:rPr>
          <w:t xml:space="preserve">https://dialnet.unirioja.es/servlet/tesis?codigo=148748</w:t>
        </w:r>
      </w:hyperlink>
      <w:r w:rsidDel="00000000" w:rsidR="00000000" w:rsidRPr="00000000">
        <w:rPr>
          <w:rtl w:val="0"/>
        </w:rPr>
        <w:t xml:space="preserve"> </w:t>
      </w:r>
    </w:p>
    <w:p w:rsidR="00000000" w:rsidDel="00000000" w:rsidP="00000000" w:rsidRDefault="00000000" w:rsidRPr="00000000" w14:paraId="00000407">
      <w:pPr>
        <w:ind w:left="709" w:hanging="709"/>
        <w:rPr/>
      </w:pPr>
      <w:r w:rsidDel="00000000" w:rsidR="00000000" w:rsidRPr="00000000">
        <w:rPr>
          <w:rtl w:val="0"/>
        </w:rPr>
        <w:t xml:space="preserve">Servicio Jesuita a Refugiados –SJR (2013). Buenaventura: una crisis humanitaria sin respuesta.</w:t>
      </w:r>
    </w:p>
    <w:p w:rsidR="00000000" w:rsidDel="00000000" w:rsidP="00000000" w:rsidRDefault="00000000" w:rsidRPr="00000000" w14:paraId="00000408">
      <w:pPr>
        <w:ind w:left="709" w:hanging="709"/>
        <w:rPr/>
      </w:pPr>
      <w:r w:rsidDel="00000000" w:rsidR="00000000" w:rsidRPr="00000000">
        <w:rPr>
          <w:rtl w:val="0"/>
        </w:rPr>
        <w:t xml:space="preserve">Sousa, L. (Ed.). (2008). </w:t>
      </w:r>
      <w:r w:rsidDel="00000000" w:rsidR="00000000" w:rsidRPr="00000000">
        <w:rPr>
          <w:i w:val="1"/>
          <w:rtl w:val="0"/>
        </w:rPr>
        <w:t xml:space="preserve">Strengthening vulnerable families</w:t>
      </w:r>
      <w:r w:rsidDel="00000000" w:rsidR="00000000" w:rsidRPr="00000000">
        <w:rPr>
          <w:rtl w:val="0"/>
        </w:rPr>
        <w:t xml:space="preserve">. New York: Nova Science Publishers.</w:t>
      </w:r>
    </w:p>
    <w:p w:rsidR="00000000" w:rsidDel="00000000" w:rsidP="00000000" w:rsidRDefault="00000000" w:rsidRPr="00000000" w14:paraId="00000409">
      <w:pPr>
        <w:ind w:left="709" w:hanging="709"/>
        <w:rPr/>
      </w:pPr>
      <w:r w:rsidDel="00000000" w:rsidR="00000000" w:rsidRPr="00000000">
        <w:rPr>
          <w:rtl w:val="0"/>
        </w:rPr>
        <w:t xml:space="preserve">Suárez, O. (2004). </w:t>
      </w:r>
      <w:r w:rsidDel="00000000" w:rsidR="00000000" w:rsidRPr="00000000">
        <w:rPr>
          <w:i w:val="1"/>
          <w:rtl w:val="0"/>
        </w:rPr>
        <w:t xml:space="preserve">Resiliencia: tendencias y perspectivas</w:t>
      </w:r>
      <w:r w:rsidDel="00000000" w:rsidR="00000000" w:rsidRPr="00000000">
        <w:rPr>
          <w:rtl w:val="0"/>
        </w:rPr>
        <w:t xml:space="preserve">. Buenos Aires: Ediciones de la UNLA.</w:t>
      </w:r>
    </w:p>
    <w:p w:rsidR="00000000" w:rsidDel="00000000" w:rsidP="00000000" w:rsidRDefault="00000000" w:rsidRPr="00000000" w14:paraId="0000040A">
      <w:pPr>
        <w:ind w:left="709" w:hanging="709"/>
        <w:rPr/>
      </w:pPr>
      <w:r w:rsidDel="00000000" w:rsidR="00000000" w:rsidRPr="00000000">
        <w:rPr>
          <w:rtl w:val="0"/>
        </w:rPr>
        <w:t xml:space="preserve">Tomás, C. M. (2017). Dialnet. Obtenido de </w:t>
      </w:r>
      <w:hyperlink r:id="rId24">
        <w:r w:rsidDel="00000000" w:rsidR="00000000" w:rsidRPr="00000000">
          <w:rPr>
            <w:color w:val="000000"/>
            <w:u w:val="none"/>
            <w:rtl w:val="0"/>
          </w:rPr>
          <w:t xml:space="preserve">https://dialnet.unirioja.es/servlet/tesis?codigo=125711</w:t>
        </w:r>
      </w:hyperlink>
      <w:r w:rsidDel="00000000" w:rsidR="00000000" w:rsidRPr="00000000">
        <w:rPr>
          <w:rtl w:val="0"/>
        </w:rPr>
        <w:t xml:space="preserve"> </w:t>
      </w:r>
    </w:p>
    <w:p w:rsidR="00000000" w:rsidDel="00000000" w:rsidP="00000000" w:rsidRDefault="00000000" w:rsidRPr="00000000" w14:paraId="0000040B">
      <w:pPr>
        <w:ind w:left="709" w:hanging="709"/>
        <w:rPr/>
      </w:pPr>
      <w:r w:rsidDel="00000000" w:rsidR="00000000" w:rsidRPr="00000000">
        <w:rPr>
          <w:rtl w:val="0"/>
        </w:rPr>
        <w:t xml:space="preserve">Vanistendael. (1997). Resiliencia. Conferencia presentada en el seminario los aportes del concepto resiliencia en los programas de intervención psicosocial. Santiago (Chile).</w:t>
      </w:r>
    </w:p>
    <w:p w:rsidR="00000000" w:rsidDel="00000000" w:rsidP="00000000" w:rsidRDefault="00000000" w:rsidRPr="00000000" w14:paraId="0000040C">
      <w:pPr>
        <w:ind w:left="709" w:hanging="709"/>
        <w:rPr/>
      </w:pPr>
      <w:r w:rsidDel="00000000" w:rsidR="00000000" w:rsidRPr="00000000">
        <w:rPr>
          <w:rtl w:val="0"/>
        </w:rPr>
        <w:t xml:space="preserve">Viveros, C. G. (2004). TRANSFORMACIÓN Y RESILIENCIA EN FAMILIAS DESPLAZADASPOR LA VIOLENCIA HACIA BOGOTÁ. Estudios Sociales, 123. </w:t>
      </w:r>
    </w:p>
    <w:p w:rsidR="00000000" w:rsidDel="00000000" w:rsidP="00000000" w:rsidRDefault="00000000" w:rsidRPr="00000000" w14:paraId="0000040D">
      <w:pPr>
        <w:ind w:left="709" w:hanging="709"/>
        <w:rPr/>
      </w:pPr>
      <w:r w:rsidDel="00000000" w:rsidR="00000000" w:rsidRPr="00000000">
        <w:rPr>
          <w:rtl w:val="0"/>
        </w:rPr>
        <w:t xml:space="preserve">Walsh, F. (2003). </w:t>
      </w:r>
      <w:r w:rsidDel="00000000" w:rsidR="00000000" w:rsidRPr="00000000">
        <w:rPr>
          <w:i w:val="1"/>
          <w:rtl w:val="0"/>
        </w:rPr>
        <w:t xml:space="preserve">Family resilience: A framework for clinical practice</w:t>
      </w:r>
      <w:r w:rsidDel="00000000" w:rsidR="00000000" w:rsidRPr="00000000">
        <w:rPr>
          <w:rtl w:val="0"/>
        </w:rPr>
        <w:t xml:space="preserve">. Family Process, 42(1), 1-18.</w:t>
      </w:r>
    </w:p>
    <w:p w:rsidR="00000000" w:rsidDel="00000000" w:rsidP="00000000" w:rsidRDefault="00000000" w:rsidRPr="00000000" w14:paraId="0000040E">
      <w:pPr>
        <w:ind w:left="709" w:hanging="709"/>
        <w:rPr/>
      </w:pPr>
      <w:r w:rsidDel="00000000" w:rsidR="00000000" w:rsidRPr="00000000">
        <w:rPr>
          <w:rtl w:val="0"/>
        </w:rPr>
        <w:t xml:space="preserve">Walsh, F. (2004). </w:t>
      </w:r>
      <w:r w:rsidDel="00000000" w:rsidR="00000000" w:rsidRPr="00000000">
        <w:rPr>
          <w:i w:val="1"/>
          <w:rtl w:val="0"/>
        </w:rPr>
        <w:t xml:space="preserve">Resiliencia Familiar: Estrategias para su fortalecimiento</w:t>
      </w:r>
      <w:r w:rsidDel="00000000" w:rsidR="00000000" w:rsidRPr="00000000">
        <w:rPr>
          <w:rtl w:val="0"/>
        </w:rPr>
        <w:t xml:space="preserve">. Buenos Aires: Amorrortu Editores. </w:t>
      </w:r>
    </w:p>
    <w:p w:rsidR="00000000" w:rsidDel="00000000" w:rsidP="00000000" w:rsidRDefault="00000000" w:rsidRPr="00000000" w14:paraId="0000040F">
      <w:pPr>
        <w:ind w:left="709" w:hanging="709"/>
        <w:rPr/>
      </w:pPr>
      <w:r w:rsidDel="00000000" w:rsidR="00000000" w:rsidRPr="00000000">
        <w:rPr>
          <w:rtl w:val="0"/>
        </w:rPr>
        <w:t xml:space="preserve">Walsh, F. (2007). </w:t>
      </w:r>
      <w:r w:rsidDel="00000000" w:rsidR="00000000" w:rsidRPr="00000000">
        <w:rPr>
          <w:i w:val="1"/>
          <w:rtl w:val="0"/>
        </w:rPr>
        <w:t xml:space="preserve">Traumatic loss and mayor disasters: Strengthening family and community resilience</w:t>
      </w:r>
      <w:r w:rsidDel="00000000" w:rsidR="00000000" w:rsidRPr="00000000">
        <w:rPr>
          <w:rtl w:val="0"/>
        </w:rPr>
        <w:t xml:space="preserve">. Family Process, 46(2), 207-227. </w:t>
      </w:r>
    </w:p>
    <w:p w:rsidR="00000000" w:rsidDel="00000000" w:rsidP="00000000" w:rsidRDefault="00000000" w:rsidRPr="00000000" w14:paraId="00000410">
      <w:pPr>
        <w:ind w:left="709" w:hanging="709"/>
        <w:rPr/>
      </w:pPr>
      <w:r w:rsidDel="00000000" w:rsidR="00000000" w:rsidRPr="00000000">
        <w:rPr>
          <w:rtl w:val="0"/>
        </w:rPr>
        <w:t xml:space="preserve">Werner, E. y Smith, R. (1982). </w:t>
      </w:r>
      <w:r w:rsidDel="00000000" w:rsidR="00000000" w:rsidRPr="00000000">
        <w:rPr>
          <w:i w:val="1"/>
          <w:rtl w:val="0"/>
        </w:rPr>
        <w:t xml:space="preserve">Vulnerable but invincible: A study of resilient children</w:t>
      </w:r>
      <w:r w:rsidDel="00000000" w:rsidR="00000000" w:rsidRPr="00000000">
        <w:rPr>
          <w:rtl w:val="0"/>
        </w:rPr>
        <w:t xml:space="preserve">. New York: McGraw-Hill.</w:t>
      </w:r>
    </w:p>
    <w:p w:rsidR="00000000" w:rsidDel="00000000" w:rsidP="00000000" w:rsidRDefault="00000000" w:rsidRPr="00000000" w14:paraId="00000411">
      <w:pPr>
        <w:ind w:left="709" w:hanging="709"/>
        <w:rPr/>
      </w:pPr>
      <w:r w:rsidDel="00000000" w:rsidR="00000000" w:rsidRPr="00000000">
        <w:rPr>
          <w:rtl w:val="0"/>
        </w:rPr>
        <w:t xml:space="preserve">Zuluaga, L. C. (2016). Estrategias de afrontamiento en un grupo de desplazados internos en la ciudad de Bogotá. </w:t>
      </w:r>
      <w:r w:rsidDel="00000000" w:rsidR="00000000" w:rsidRPr="00000000">
        <w:rPr>
          <w:i w:val="1"/>
          <w:rtl w:val="0"/>
        </w:rPr>
        <w:t xml:space="preserve">Revista de Psicología Universidad de Antioquia,</w:t>
      </w:r>
      <w:r w:rsidDel="00000000" w:rsidR="00000000" w:rsidRPr="00000000">
        <w:rPr>
          <w:rtl w:val="0"/>
        </w:rPr>
        <w:t xml:space="preserve"> 8(2), 71-86 DOI: 10.17533/udea.rpsua.v8n2a05.</w:t>
      </w:r>
    </w:p>
    <w:p w:rsidR="00000000" w:rsidDel="00000000" w:rsidP="00000000" w:rsidRDefault="00000000" w:rsidRPr="00000000" w14:paraId="00000412">
      <w:pPr>
        <w:ind w:left="709" w:hanging="709"/>
        <w:rPr/>
      </w:pPr>
      <w:r w:rsidDel="00000000" w:rsidR="00000000" w:rsidRPr="00000000">
        <w:rPr>
          <w:rtl w:val="0"/>
        </w:rPr>
        <w:t xml:space="preserve">Zuluaga, M. L. (2009). Dialnet. Obtenido de https://dialnet.unirioja.es/servlet/tesis?codigo=167568</w:t>
      </w:r>
    </w:p>
    <w:p w:rsidR="00000000" w:rsidDel="00000000" w:rsidP="00000000" w:rsidRDefault="00000000" w:rsidRPr="00000000" w14:paraId="00000413">
      <w:pPr>
        <w:rPr/>
      </w:pPr>
      <w:r w:rsidDel="00000000" w:rsidR="00000000" w:rsidRPr="00000000">
        <w:rPr>
          <w:rtl w:val="0"/>
        </w:rPr>
      </w:r>
    </w:p>
    <w:p w:rsidR="00000000" w:rsidDel="00000000" w:rsidP="00000000" w:rsidRDefault="00000000" w:rsidRPr="00000000" w14:paraId="00000414">
      <w:pPr>
        <w:rPr/>
      </w:pPr>
      <w:r w:rsidDel="00000000" w:rsidR="00000000" w:rsidRPr="00000000">
        <w:rPr>
          <w:rtl w:val="0"/>
        </w:rPr>
      </w:r>
    </w:p>
    <w:p w:rsidR="00000000" w:rsidDel="00000000" w:rsidP="00000000" w:rsidRDefault="00000000" w:rsidRPr="00000000" w14:paraId="00000415">
      <w:pPr>
        <w:rPr/>
      </w:pPr>
      <w:r w:rsidDel="00000000" w:rsidR="00000000" w:rsidRPr="00000000">
        <w:rPr>
          <w:rtl w:val="0"/>
        </w:rPr>
      </w:r>
    </w:p>
    <w:p w:rsidR="00000000" w:rsidDel="00000000" w:rsidP="00000000" w:rsidRDefault="00000000" w:rsidRPr="00000000" w14:paraId="00000416">
      <w:pPr>
        <w:rPr/>
      </w:pPr>
      <w:r w:rsidDel="00000000" w:rsidR="00000000" w:rsidRPr="00000000">
        <w:rPr>
          <w:rtl w:val="0"/>
        </w:rPr>
      </w:r>
    </w:p>
    <w:p w:rsidR="00000000" w:rsidDel="00000000" w:rsidP="00000000" w:rsidRDefault="00000000" w:rsidRPr="00000000" w14:paraId="00000417">
      <w:pPr>
        <w:rPr/>
      </w:pPr>
      <w:r w:rsidDel="00000000" w:rsidR="00000000" w:rsidRPr="00000000">
        <w:rPr>
          <w:rtl w:val="0"/>
        </w:rPr>
      </w:r>
    </w:p>
    <w:p w:rsidR="00000000" w:rsidDel="00000000" w:rsidP="00000000" w:rsidRDefault="00000000" w:rsidRPr="00000000" w14:paraId="00000418">
      <w:pPr>
        <w:rPr/>
      </w:pPr>
      <w:r w:rsidDel="00000000" w:rsidR="00000000" w:rsidRPr="00000000">
        <w:rPr>
          <w:rtl w:val="0"/>
        </w:rPr>
      </w:r>
    </w:p>
    <w:p w:rsidR="00000000" w:rsidDel="00000000" w:rsidP="00000000" w:rsidRDefault="00000000" w:rsidRPr="00000000" w14:paraId="00000419">
      <w:pPr>
        <w:rPr/>
      </w:pPr>
      <w:r w:rsidDel="00000000" w:rsidR="00000000" w:rsidRPr="00000000">
        <w:rPr>
          <w:rtl w:val="0"/>
        </w:rPr>
      </w:r>
    </w:p>
    <w:p w:rsidR="00000000" w:rsidDel="00000000" w:rsidP="00000000" w:rsidRDefault="00000000" w:rsidRPr="00000000" w14:paraId="0000041A">
      <w:pPr>
        <w:rPr/>
      </w:pPr>
      <w:r w:rsidDel="00000000" w:rsidR="00000000" w:rsidRPr="00000000">
        <w:rPr>
          <w:rtl w:val="0"/>
        </w:rPr>
      </w:r>
    </w:p>
    <w:p w:rsidR="00000000" w:rsidDel="00000000" w:rsidP="00000000" w:rsidRDefault="00000000" w:rsidRPr="00000000" w14:paraId="0000041B">
      <w:pPr>
        <w:rPr/>
      </w:pPr>
      <w:r w:rsidDel="00000000" w:rsidR="00000000" w:rsidRPr="00000000">
        <w:rPr>
          <w:rtl w:val="0"/>
        </w:rPr>
      </w:r>
    </w:p>
    <w:p w:rsidR="00000000" w:rsidDel="00000000" w:rsidP="00000000" w:rsidRDefault="00000000" w:rsidRPr="00000000" w14:paraId="0000041C">
      <w:pPr>
        <w:rPr/>
      </w:pPr>
      <w:r w:rsidDel="00000000" w:rsidR="00000000" w:rsidRPr="00000000">
        <w:rPr>
          <w:rtl w:val="0"/>
        </w:rPr>
      </w:r>
    </w:p>
    <w:p w:rsidR="00000000" w:rsidDel="00000000" w:rsidP="00000000" w:rsidRDefault="00000000" w:rsidRPr="00000000" w14:paraId="0000041D">
      <w:pPr>
        <w:ind w:firstLine="0"/>
        <w:rPr/>
      </w:pPr>
      <w:r w:rsidDel="00000000" w:rsidR="00000000" w:rsidRPr="00000000">
        <w:rPr>
          <w:rtl w:val="0"/>
        </w:rPr>
      </w:r>
    </w:p>
    <w:p w:rsidR="00000000" w:rsidDel="00000000" w:rsidP="00000000" w:rsidRDefault="00000000" w:rsidRPr="00000000" w14:paraId="0000041E">
      <w:pPr>
        <w:ind w:firstLine="0"/>
        <w:rPr/>
      </w:pPr>
      <w:r w:rsidDel="00000000" w:rsidR="00000000" w:rsidRPr="00000000">
        <w:rPr>
          <w:rtl w:val="0"/>
        </w:rPr>
      </w:r>
    </w:p>
    <w:p w:rsidR="00000000" w:rsidDel="00000000" w:rsidP="00000000" w:rsidRDefault="00000000" w:rsidRPr="00000000" w14:paraId="0000041F">
      <w:pPr>
        <w:rPr/>
      </w:pPr>
      <w:r w:rsidDel="00000000" w:rsidR="00000000" w:rsidRPr="00000000">
        <w:rPr>
          <w:rtl w:val="0"/>
        </w:rPr>
      </w:r>
    </w:p>
    <w:p w:rsidR="00000000" w:rsidDel="00000000" w:rsidP="00000000" w:rsidRDefault="00000000" w:rsidRPr="00000000" w14:paraId="00000420">
      <w:pPr>
        <w:ind w:firstLine="0"/>
        <w:rPr/>
      </w:pPr>
      <w:r w:rsidDel="00000000" w:rsidR="00000000" w:rsidRPr="00000000">
        <w:rPr>
          <w:rtl w:val="0"/>
        </w:rPr>
      </w:r>
    </w:p>
    <w:p w:rsidR="00000000" w:rsidDel="00000000" w:rsidP="00000000" w:rsidRDefault="00000000" w:rsidRPr="00000000" w14:paraId="00000421">
      <w:pPr>
        <w:pStyle w:val="Heading1"/>
        <w:rPr>
          <w:color w:val="000000"/>
        </w:rPr>
      </w:pPr>
      <w:bookmarkStart w:colFirst="0" w:colLast="0" w:name="_heading=h.1gf8i83" w:id="47"/>
      <w:bookmarkEnd w:id="47"/>
      <w:r w:rsidDel="00000000" w:rsidR="00000000" w:rsidRPr="00000000">
        <w:rPr>
          <w:color w:val="000000"/>
          <w:rtl w:val="0"/>
        </w:rPr>
        <w:t xml:space="preserve">Apéndices </w:t>
      </w:r>
    </w:p>
    <w:p w:rsidR="00000000" w:rsidDel="00000000" w:rsidP="00000000" w:rsidRDefault="00000000" w:rsidRPr="00000000" w14:paraId="00000422">
      <w:pPr>
        <w:rPr>
          <w:b w:val="1"/>
        </w:rPr>
      </w:pPr>
      <w:r w:rsidDel="00000000" w:rsidR="00000000" w:rsidRPr="00000000">
        <w:rPr>
          <w:rtl w:val="0"/>
        </w:rPr>
      </w:r>
    </w:p>
    <w:p w:rsidR="00000000" w:rsidDel="00000000" w:rsidP="00000000" w:rsidRDefault="00000000" w:rsidRPr="00000000" w14:paraId="00000423">
      <w:pPr>
        <w:rPr>
          <w:b w:val="1"/>
        </w:rPr>
      </w:pPr>
      <w:bookmarkStart w:colFirst="0" w:colLast="0" w:name="_heading=h.40ew0vw" w:id="48"/>
      <w:bookmarkEnd w:id="48"/>
      <w:r w:rsidDel="00000000" w:rsidR="00000000" w:rsidRPr="00000000">
        <w:rPr>
          <w:b w:val="1"/>
          <w:rtl w:val="0"/>
        </w:rPr>
        <w:t xml:space="preserve">Apéndice A</w:t>
      </w:r>
    </w:p>
    <w:p w:rsidR="00000000" w:rsidDel="00000000" w:rsidP="00000000" w:rsidRDefault="00000000" w:rsidRPr="00000000" w14:paraId="00000424">
      <w:pPr>
        <w:rPr>
          <w:b w:val="1"/>
        </w:rPr>
      </w:pPr>
      <w:r w:rsidDel="00000000" w:rsidR="00000000" w:rsidRPr="00000000">
        <w:rPr>
          <w:b w:val="1"/>
          <w:rtl w:val="0"/>
        </w:rPr>
        <w:t xml:space="preserve">Guía de entrevista semiestructurada basada en la Teoría de Walsh Procesos Resilientes</w:t>
      </w:r>
    </w:p>
    <w:tbl>
      <w:tblPr>
        <w:tblStyle w:val="Table10"/>
        <w:tblW w:w="9089.0" w:type="dxa"/>
        <w:jc w:val="left"/>
        <w:tblInd w:w="0.0" w:type="dxa"/>
        <w:tblBorders>
          <w:top w:color="000000" w:space="0" w:sz="4" w:val="single"/>
          <w:bottom w:color="000000" w:space="0" w:sz="4" w:val="single"/>
        </w:tblBorders>
        <w:tblLayout w:type="fixed"/>
        <w:tblLook w:val="0400"/>
      </w:tblPr>
      <w:tblGrid>
        <w:gridCol w:w="4544"/>
        <w:gridCol w:w="4545"/>
        <w:tblGridChange w:id="0">
          <w:tblGrid>
            <w:gridCol w:w="4544"/>
            <w:gridCol w:w="4545"/>
          </w:tblGrid>
        </w:tblGridChange>
      </w:tblGrid>
      <w:tr>
        <w:trPr>
          <w:cantSplit w:val="0"/>
          <w:tblHeader w:val="0"/>
        </w:trPr>
        <w:tc>
          <w:tcPr>
            <w:tcBorders>
              <w:top w:color="000000" w:space="0" w:sz="4" w:val="single"/>
              <w:bottom w:color="000000" w:space="0" w:sz="4" w:val="single"/>
            </w:tcBorders>
          </w:tcPr>
          <w:p w:rsidR="00000000" w:rsidDel="00000000" w:rsidP="00000000" w:rsidRDefault="00000000" w:rsidRPr="00000000" w14:paraId="00000425">
            <w:pPr>
              <w:spacing w:after="160"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Subcategorías</w:t>
            </w:r>
          </w:p>
        </w:tc>
        <w:tc>
          <w:tcPr>
            <w:tcBorders>
              <w:top w:color="000000" w:space="0" w:sz="4" w:val="single"/>
              <w:bottom w:color="000000" w:space="0" w:sz="4" w:val="single"/>
            </w:tcBorders>
          </w:tcPr>
          <w:p w:rsidR="00000000" w:rsidDel="00000000" w:rsidP="00000000" w:rsidRDefault="00000000" w:rsidRPr="00000000" w14:paraId="00000426">
            <w:pPr>
              <w:spacing w:after="160"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Preguntas</w:t>
            </w:r>
          </w:p>
        </w:tc>
      </w:tr>
      <w:tr>
        <w:trPr>
          <w:cantSplit w:val="0"/>
          <w:tblHeader w:val="0"/>
        </w:trPr>
        <w:tc>
          <w:tcPr>
            <w:tcBorders>
              <w:top w:color="000000" w:space="0" w:sz="4" w:val="single"/>
            </w:tcBorders>
          </w:tcPr>
          <w:p w:rsidR="00000000" w:rsidDel="00000000" w:rsidP="00000000" w:rsidRDefault="00000000" w:rsidRPr="00000000" w14:paraId="00000427">
            <w:pPr>
              <w:spacing w:after="16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28">
            <w:pPr>
              <w:spacing w:after="16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29">
            <w:pPr>
              <w:spacing w:after="160"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2A">
            <w:pPr>
              <w:spacing w:after="160"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Sistema de creencias</w:t>
            </w:r>
          </w:p>
        </w:tc>
        <w:tc>
          <w:tcPr>
            <w:tcBorders>
              <w:top w:color="000000" w:space="0" w:sz="4" w:val="single"/>
            </w:tcBorders>
          </w:tcPr>
          <w:p w:rsidR="00000000" w:rsidDel="00000000" w:rsidP="00000000" w:rsidRDefault="00000000" w:rsidRPr="00000000" w14:paraId="0000042B">
            <w:pPr>
              <w:numPr>
                <w:ilvl w:val="0"/>
                <w:numId w:val="10"/>
              </w:numPr>
              <w:spacing w:after="16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pensamientos trajo el hecho victimizante?</w:t>
            </w:r>
          </w:p>
          <w:p w:rsidR="00000000" w:rsidDel="00000000" w:rsidP="00000000" w:rsidRDefault="00000000" w:rsidRPr="00000000" w14:paraId="0000042C">
            <w:pPr>
              <w:numPr>
                <w:ilvl w:val="0"/>
                <w:numId w:val="10"/>
              </w:numPr>
              <w:spacing w:after="16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mirada les género estar viviendo esa experiencia? </w:t>
            </w:r>
          </w:p>
          <w:p w:rsidR="00000000" w:rsidDel="00000000" w:rsidP="00000000" w:rsidRDefault="00000000" w:rsidRPr="00000000" w14:paraId="0000042D">
            <w:pPr>
              <w:numPr>
                <w:ilvl w:val="0"/>
                <w:numId w:val="10"/>
              </w:numPr>
              <w:spacing w:after="16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¿Cómo se apoyaron entre los miembros de la familia ante esta adversidad?</w:t>
            </w:r>
          </w:p>
          <w:p w:rsidR="00000000" w:rsidDel="00000000" w:rsidP="00000000" w:rsidRDefault="00000000" w:rsidRPr="00000000" w14:paraId="0000042E">
            <w:pPr>
              <w:numPr>
                <w:ilvl w:val="0"/>
                <w:numId w:val="10"/>
              </w:numPr>
              <w:spacing w:after="16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recursos personales consideran fueron importantes para afrontar esta situación?</w:t>
            </w:r>
          </w:p>
          <w:p w:rsidR="00000000" w:rsidDel="00000000" w:rsidP="00000000" w:rsidRDefault="00000000" w:rsidRPr="00000000" w14:paraId="0000042F">
            <w:pPr>
              <w:numPr>
                <w:ilvl w:val="0"/>
                <w:numId w:val="10"/>
              </w:numPr>
              <w:spacing w:after="16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¿Cómo creen que lograron salir adelante después de dicho evento?</w:t>
            </w:r>
          </w:p>
          <w:p w:rsidR="00000000" w:rsidDel="00000000" w:rsidP="00000000" w:rsidRDefault="00000000" w:rsidRPr="00000000" w14:paraId="00000430">
            <w:pPr>
              <w:numPr>
                <w:ilvl w:val="0"/>
                <w:numId w:val="10"/>
              </w:numPr>
              <w:spacing w:after="16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situaciones encontraron difícil en el proceso?</w:t>
            </w:r>
          </w:p>
          <w:p w:rsidR="00000000" w:rsidDel="00000000" w:rsidP="00000000" w:rsidRDefault="00000000" w:rsidRPr="00000000" w14:paraId="00000431">
            <w:pPr>
              <w:numPr>
                <w:ilvl w:val="0"/>
                <w:numId w:val="10"/>
              </w:numPr>
              <w:spacing w:after="16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¿Cómo reaccionaron como familia ante la crisis generada por el evento?</w:t>
            </w:r>
          </w:p>
          <w:p w:rsidR="00000000" w:rsidDel="00000000" w:rsidP="00000000" w:rsidRDefault="00000000" w:rsidRPr="00000000" w14:paraId="00000432">
            <w:pPr>
              <w:numPr>
                <w:ilvl w:val="0"/>
                <w:numId w:val="10"/>
              </w:numPr>
              <w:spacing w:after="16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cambios genero este evento en la familia?</w:t>
            </w:r>
          </w:p>
        </w:tc>
      </w:tr>
      <w:tr>
        <w:trPr>
          <w:cantSplit w:val="0"/>
          <w:trHeight w:val="1134" w:hRule="atLeast"/>
          <w:tblHeader w:val="0"/>
        </w:trPr>
        <w:tc>
          <w:tcPr/>
          <w:p w:rsidR="00000000" w:rsidDel="00000000" w:rsidP="00000000" w:rsidRDefault="00000000" w:rsidRPr="00000000" w14:paraId="00000433">
            <w:pPr>
              <w:spacing w:after="16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Patrones organizacionales </w:t>
            </w:r>
          </w:p>
          <w:p w:rsidR="00000000" w:rsidDel="00000000" w:rsidP="00000000" w:rsidRDefault="00000000" w:rsidRPr="00000000" w14:paraId="00000434">
            <w:pPr>
              <w:spacing w:after="160" w:line="48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435">
            <w:pPr>
              <w:numPr>
                <w:ilvl w:val="0"/>
                <w:numId w:val="10"/>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¿Después del hecho victimizante cuál fue papel de cada miembro de la familia?</w:t>
            </w:r>
          </w:p>
        </w:tc>
      </w:tr>
    </w:tbl>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bl>
      <w:tblPr>
        <w:tblStyle w:val="Table11"/>
        <w:tblW w:w="8369.0" w:type="dxa"/>
        <w:jc w:val="left"/>
        <w:tblInd w:w="0.0" w:type="dxa"/>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4207"/>
        <w:gridCol w:w="4162"/>
        <w:tblGridChange w:id="0">
          <w:tblGrid>
            <w:gridCol w:w="4207"/>
            <w:gridCol w:w="4162"/>
          </w:tblGrid>
        </w:tblGridChange>
      </w:tblGrid>
      <w:tr>
        <w:trPr>
          <w:cantSplit w:val="0"/>
          <w:tblHeader w:val="0"/>
        </w:trPr>
        <w:tc>
          <w:tcPr>
            <w:tcBorders>
              <w:top w:color="000000" w:space="0" w:sz="4" w:val="single"/>
              <w:bottom w:color="000000" w:space="0" w:sz="4" w:val="single"/>
            </w:tcBorders>
          </w:tcPr>
          <w:p w:rsidR="00000000" w:rsidDel="00000000" w:rsidP="00000000" w:rsidRDefault="00000000" w:rsidRPr="00000000" w14:paraId="00000437">
            <w:pPr>
              <w:spacing w:after="160" w:line="480" w:lineRule="auto"/>
              <w:jc w:val="center"/>
              <w:rPr>
                <w:b w:val="1"/>
              </w:rPr>
            </w:pPr>
            <w:r w:rsidDel="00000000" w:rsidR="00000000" w:rsidRPr="00000000">
              <w:rPr>
                <w:b w:val="1"/>
                <w:rtl w:val="0"/>
              </w:rPr>
              <w:t xml:space="preserve">Subcategorías</w:t>
            </w:r>
          </w:p>
        </w:tc>
        <w:tc>
          <w:tcPr>
            <w:tcBorders>
              <w:top w:color="000000" w:space="0" w:sz="4" w:val="single"/>
              <w:bottom w:color="000000" w:space="0" w:sz="4" w:val="single"/>
            </w:tcBorders>
          </w:tcPr>
          <w:p w:rsidR="00000000" w:rsidDel="00000000" w:rsidP="00000000" w:rsidRDefault="00000000" w:rsidRPr="00000000" w14:paraId="00000438">
            <w:pPr>
              <w:spacing w:after="160" w:line="480" w:lineRule="auto"/>
              <w:jc w:val="center"/>
              <w:rPr>
                <w:b w:val="1"/>
              </w:rPr>
            </w:pPr>
            <w:r w:rsidDel="00000000" w:rsidR="00000000" w:rsidRPr="00000000">
              <w:rPr>
                <w:b w:val="1"/>
                <w:rtl w:val="0"/>
              </w:rPr>
              <w:t xml:space="preserve">Preguntas</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439">
            <w:pPr>
              <w:spacing w:after="160" w:line="480" w:lineRule="auto"/>
              <w:jc w:val="center"/>
              <w:rPr>
                <w:b w:val="1"/>
              </w:rPr>
            </w:pPr>
            <w:r w:rsidDel="00000000" w:rsidR="00000000" w:rsidRPr="00000000">
              <w:rPr>
                <w:b w:val="1"/>
                <w:rtl w:val="0"/>
              </w:rPr>
              <w:t xml:space="preserve">Patrones organizacionales.</w:t>
            </w:r>
          </w:p>
          <w:p w:rsidR="00000000" w:rsidDel="00000000" w:rsidP="00000000" w:rsidRDefault="00000000" w:rsidRPr="00000000" w14:paraId="0000043A">
            <w:pPr>
              <w:spacing w:after="160" w:line="480" w:lineRule="auto"/>
              <w:jc w:val="center"/>
              <w:rPr>
                <w:b w:val="1"/>
              </w:rPr>
            </w:pPr>
            <w:r w:rsidDel="00000000" w:rsidR="00000000" w:rsidRPr="00000000">
              <w:rPr>
                <w:rtl w:val="0"/>
              </w:rPr>
            </w:r>
          </w:p>
          <w:p w:rsidR="00000000" w:rsidDel="00000000" w:rsidP="00000000" w:rsidRDefault="00000000" w:rsidRPr="00000000" w14:paraId="0000043B">
            <w:pPr>
              <w:spacing w:after="160" w:line="480" w:lineRule="auto"/>
              <w:jc w:val="center"/>
              <w:rPr>
                <w:b w:val="1"/>
              </w:rPr>
            </w:pPr>
            <w:r w:rsidDel="00000000" w:rsidR="00000000" w:rsidRPr="00000000">
              <w:rPr>
                <w:rtl w:val="0"/>
              </w:rPr>
            </w:r>
          </w:p>
          <w:p w:rsidR="00000000" w:rsidDel="00000000" w:rsidP="00000000" w:rsidRDefault="00000000" w:rsidRPr="00000000" w14:paraId="0000043C">
            <w:pPr>
              <w:spacing w:after="160" w:line="480" w:lineRule="auto"/>
              <w:jc w:val="center"/>
              <w:rPr>
                <w:b w:val="1"/>
              </w:rPr>
            </w:pPr>
            <w:r w:rsidDel="00000000" w:rsidR="00000000" w:rsidRPr="00000000">
              <w:rPr>
                <w:rtl w:val="0"/>
              </w:rPr>
            </w:r>
          </w:p>
          <w:p w:rsidR="00000000" w:rsidDel="00000000" w:rsidP="00000000" w:rsidRDefault="00000000" w:rsidRPr="00000000" w14:paraId="0000043D">
            <w:pPr>
              <w:spacing w:after="160" w:line="480" w:lineRule="auto"/>
              <w:jc w:val="center"/>
              <w:rPr>
                <w:b w:val="1"/>
              </w:rPr>
            </w:pPr>
            <w:r w:rsidDel="00000000" w:rsidR="00000000" w:rsidRPr="00000000">
              <w:rPr>
                <w:rtl w:val="0"/>
              </w:rPr>
            </w:r>
          </w:p>
          <w:p w:rsidR="00000000" w:rsidDel="00000000" w:rsidP="00000000" w:rsidRDefault="00000000" w:rsidRPr="00000000" w14:paraId="0000043E">
            <w:pPr>
              <w:spacing w:after="160" w:line="480" w:lineRule="auto"/>
              <w:jc w:val="center"/>
              <w:rPr>
                <w:b w:val="1"/>
              </w:rPr>
            </w:pPr>
            <w:r w:rsidDel="00000000" w:rsidR="00000000" w:rsidRPr="00000000">
              <w:rPr>
                <w:rtl w:val="0"/>
              </w:rPr>
            </w:r>
          </w:p>
          <w:p w:rsidR="00000000" w:rsidDel="00000000" w:rsidP="00000000" w:rsidRDefault="00000000" w:rsidRPr="00000000" w14:paraId="0000043F">
            <w:pPr>
              <w:spacing w:after="160" w:line="480" w:lineRule="auto"/>
              <w:jc w:val="center"/>
              <w:rPr/>
            </w:pPr>
            <w:r w:rsidDel="00000000" w:rsidR="00000000" w:rsidRPr="00000000">
              <w:rPr>
                <w:b w:val="1"/>
                <w:rtl w:val="0"/>
              </w:rPr>
              <w:t xml:space="preserve">Procesos comunicativos y resolución de problemas.</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440">
            <w:pPr>
              <w:spacing w:line="360" w:lineRule="auto"/>
              <w:rPr/>
            </w:pPr>
            <w:r w:rsidDel="00000000" w:rsidR="00000000" w:rsidRPr="00000000">
              <w:rPr>
                <w:rtl w:val="0"/>
              </w:rPr>
              <w:t xml:space="preserve">10. ¿De qué forma se apoyan como familia, después de este hecho?</w:t>
            </w:r>
          </w:p>
          <w:p w:rsidR="00000000" w:rsidDel="00000000" w:rsidP="00000000" w:rsidRDefault="00000000" w:rsidRPr="00000000" w14:paraId="00000441">
            <w:pPr>
              <w:spacing w:line="360" w:lineRule="auto"/>
              <w:rPr>
                <w:color w:val="ff0000"/>
              </w:rPr>
            </w:pPr>
            <w:r w:rsidDel="00000000" w:rsidR="00000000" w:rsidRPr="00000000">
              <w:rPr>
                <w:rtl w:val="0"/>
              </w:rPr>
              <w:t xml:space="preserve">11. ¿Cómo expresan las emociones de tristeza, alegría, enojo, los miembros de su familia? </w:t>
            </w:r>
            <w:r w:rsidDel="00000000" w:rsidR="00000000" w:rsidRPr="00000000">
              <w:rPr>
                <w:rtl w:val="0"/>
              </w:rPr>
            </w:r>
          </w:p>
          <w:p w:rsidR="00000000" w:rsidDel="00000000" w:rsidP="00000000" w:rsidRDefault="00000000" w:rsidRPr="00000000" w14:paraId="00000442">
            <w:pPr>
              <w:spacing w:after="160" w:line="360" w:lineRule="auto"/>
              <w:rPr/>
            </w:pPr>
            <w:r w:rsidDel="00000000" w:rsidR="00000000" w:rsidRPr="00000000">
              <w:rPr>
                <w:rtl w:val="0"/>
              </w:rPr>
              <w:t xml:space="preserve">12. ¿Cómo solucionan situaciones conflictivas en la familia?</w:t>
            </w:r>
          </w:p>
          <w:p w:rsidR="00000000" w:rsidDel="00000000" w:rsidP="00000000" w:rsidRDefault="00000000" w:rsidRPr="00000000" w14:paraId="00000443">
            <w:pPr>
              <w:spacing w:line="360" w:lineRule="auto"/>
              <w:rPr/>
            </w:pPr>
            <w:r w:rsidDel="00000000" w:rsidR="00000000" w:rsidRPr="00000000">
              <w:rPr>
                <w:rtl w:val="0"/>
              </w:rPr>
              <w:t xml:space="preserve">13. ¿Qué aspectos fueron los más difíciles de manejar alrededor del hecho victimizante y como lo lograron?</w:t>
            </w:r>
          </w:p>
          <w:p w:rsidR="00000000" w:rsidDel="00000000" w:rsidP="00000000" w:rsidRDefault="00000000" w:rsidRPr="00000000" w14:paraId="00000444">
            <w:pPr>
              <w:spacing w:after="160" w:line="360" w:lineRule="auto"/>
              <w:rPr/>
            </w:pPr>
            <w:r w:rsidDel="00000000" w:rsidR="00000000" w:rsidRPr="00000000">
              <w:rPr>
                <w:rtl w:val="0"/>
              </w:rPr>
              <w:t xml:space="preserve">14. ¿Qué valores fueron importantes a la hora de afrontar este hecho en la familia?</w:t>
            </w:r>
          </w:p>
          <w:p w:rsidR="00000000" w:rsidDel="00000000" w:rsidP="00000000" w:rsidRDefault="00000000" w:rsidRPr="00000000" w14:paraId="00000445">
            <w:pPr>
              <w:spacing w:after="160" w:line="360" w:lineRule="auto"/>
              <w:rPr/>
            </w:pPr>
            <w:r w:rsidDel="00000000" w:rsidR="00000000" w:rsidRPr="00000000">
              <w:rPr>
                <w:rtl w:val="0"/>
              </w:rPr>
              <w:t xml:space="preserve">15. ¿Cómo afecta los momentos de estrés la comunicación de los miembros de la familia?</w:t>
            </w:r>
          </w:p>
          <w:p w:rsidR="00000000" w:rsidDel="00000000" w:rsidP="00000000" w:rsidRDefault="00000000" w:rsidRPr="00000000" w14:paraId="00000446">
            <w:pPr>
              <w:spacing w:after="160" w:line="360" w:lineRule="auto"/>
              <w:rPr/>
            </w:pPr>
            <w:r w:rsidDel="00000000" w:rsidR="00000000" w:rsidRPr="00000000">
              <w:rPr>
                <w:rtl w:val="0"/>
              </w:rPr>
              <w:t xml:space="preserve">16. ¿Cómo han manejado en la familia la comprensión de este hecho de adversidad?</w:t>
            </w:r>
          </w:p>
          <w:p w:rsidR="00000000" w:rsidDel="00000000" w:rsidP="00000000" w:rsidRDefault="00000000" w:rsidRPr="00000000" w14:paraId="00000447">
            <w:pPr>
              <w:spacing w:after="160" w:line="360" w:lineRule="auto"/>
              <w:rPr/>
            </w:pPr>
            <w:r w:rsidDel="00000000" w:rsidR="00000000" w:rsidRPr="00000000">
              <w:rPr>
                <w:rtl w:val="0"/>
              </w:rPr>
              <w:t xml:space="preserve">17. ¿Qué estrategias aprendieron como familia, para enfrentar un problema y resolverlo? </w:t>
            </w:r>
          </w:p>
          <w:p w:rsidR="00000000" w:rsidDel="00000000" w:rsidP="00000000" w:rsidRDefault="00000000" w:rsidRPr="00000000" w14:paraId="00000448">
            <w:pPr>
              <w:spacing w:after="160" w:line="360" w:lineRule="auto"/>
              <w:rPr/>
            </w:pPr>
            <w:r w:rsidDel="00000000" w:rsidR="00000000" w:rsidRPr="00000000">
              <w:rPr>
                <w:rtl w:val="0"/>
              </w:rPr>
              <w:t xml:space="preserve">18. ¿Qué actividades realizan como familia para incentivar la armonía y pasar momentos agradables?</w:t>
            </w:r>
          </w:p>
        </w:tc>
      </w:tr>
      <w:tr>
        <w:trPr>
          <w:cantSplit w:val="0"/>
          <w:trHeight w:val="50" w:hRule="atLeast"/>
          <w:tblHeader w:val="0"/>
        </w:trPr>
        <w:tc>
          <w:tcPr>
            <w:tcBorders>
              <w:top w:color="000000" w:space="0" w:sz="4" w:val="single"/>
              <w:bottom w:color="000000" w:space="0" w:sz="4" w:val="single"/>
            </w:tcBorders>
          </w:tcPr>
          <w:p w:rsidR="00000000" w:rsidDel="00000000" w:rsidP="00000000" w:rsidRDefault="00000000" w:rsidRPr="00000000" w14:paraId="00000449">
            <w:pPr>
              <w:rPr>
                <w:b w:val="1"/>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44A">
            <w:pPr>
              <w:spacing w:line="360" w:lineRule="auto"/>
              <w:rPr/>
            </w:pPr>
            <w:r w:rsidDel="00000000" w:rsidR="00000000" w:rsidRPr="00000000">
              <w:rPr>
                <w:rtl w:val="0"/>
              </w:rPr>
            </w:r>
          </w:p>
        </w:tc>
      </w:tr>
    </w:tbl>
    <w:p w:rsidR="00000000" w:rsidDel="00000000" w:rsidP="00000000" w:rsidRDefault="00000000" w:rsidRPr="00000000" w14:paraId="0000044B">
      <w:pPr>
        <w:pBdr>
          <w:top w:space="0" w:sz="0" w:val="nil"/>
          <w:left w:space="0" w:sz="0" w:val="nil"/>
          <w:bottom w:space="0" w:sz="0" w:val="nil"/>
          <w:right w:space="0" w:sz="0" w:val="nil"/>
          <w:between w:space="0" w:sz="0" w:val="nil"/>
        </w:pBdr>
        <w:rPr/>
      </w:pPr>
      <w:r w:rsidDel="00000000" w:rsidR="00000000" w:rsidRPr="00000000">
        <w:rPr>
          <w:rtl w:val="0"/>
        </w:rPr>
        <w:t xml:space="preserve"> Nota: Preguntas (1 a 8) sistema de creencias; (9 a 13) patrones organizacionales; (14 a 18) procesos comunicativos y resolución de problemas.</w:t>
      </w:r>
    </w:p>
    <w:p w:rsidR="00000000" w:rsidDel="00000000" w:rsidP="00000000" w:rsidRDefault="00000000" w:rsidRPr="00000000" w14:paraId="0000044C">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Apéndice B</w:t>
      </w:r>
    </w:p>
    <w:p w:rsidR="00000000" w:rsidDel="00000000" w:rsidP="00000000" w:rsidRDefault="00000000" w:rsidRPr="00000000" w14:paraId="0000044D">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Consentimiento Informado</w:t>
      </w:r>
    </w:p>
    <w:p w:rsidR="00000000" w:rsidDel="00000000" w:rsidP="00000000" w:rsidRDefault="00000000" w:rsidRPr="00000000" w14:paraId="0000044E">
      <w:pPr>
        <w:pBdr>
          <w:top w:space="0" w:sz="0" w:val="nil"/>
          <w:left w:space="0" w:sz="0" w:val="nil"/>
          <w:bottom w:space="0" w:sz="0" w:val="nil"/>
          <w:right w:space="0" w:sz="0" w:val="nil"/>
          <w:between w:space="0" w:sz="0" w:val="nil"/>
        </w:pBd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225214</wp:posOffset>
            </wp:positionH>
            <wp:positionV relativeFrom="paragraph">
              <wp:posOffset>179917</wp:posOffset>
            </wp:positionV>
            <wp:extent cx="5400040" cy="6988810"/>
            <wp:effectExtent b="0" l="0" r="0" t="0"/>
            <wp:wrapNone/>
            <wp:docPr id="9" name="image3.jpg"/>
            <a:graphic>
              <a:graphicData uri="http://schemas.openxmlformats.org/drawingml/2006/picture">
                <pic:pic>
                  <pic:nvPicPr>
                    <pic:cNvPr id="0" name="image3.jpg"/>
                    <pic:cNvPicPr preferRelativeResize="0"/>
                  </pic:nvPicPr>
                  <pic:blipFill>
                    <a:blip r:embed="rId25"/>
                    <a:srcRect b="0" l="0" r="0" t="0"/>
                    <a:stretch>
                      <a:fillRect/>
                    </a:stretch>
                  </pic:blipFill>
                  <pic:spPr>
                    <a:xfrm>
                      <a:off x="0" y="0"/>
                      <a:ext cx="5400040" cy="6988810"/>
                    </a:xfrm>
                    <a:prstGeom prst="rect"/>
                    <a:ln/>
                  </pic:spPr>
                </pic:pic>
              </a:graphicData>
            </a:graphic>
          </wp:anchor>
        </w:drawing>
      </w:r>
    </w:p>
    <w:p w:rsidR="00000000" w:rsidDel="00000000" w:rsidP="00000000" w:rsidRDefault="00000000" w:rsidRPr="00000000" w14:paraId="0000044F">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50">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51">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52">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53">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54">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55">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56">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57">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58">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59">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5A">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5B">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5C">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5D">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5E">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5F">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60">
      <w:pPr>
        <w:pBdr>
          <w:top w:space="0" w:sz="0" w:val="nil"/>
          <w:left w:space="0" w:sz="0" w:val="nil"/>
          <w:bottom w:space="0" w:sz="0" w:val="nil"/>
          <w:right w:space="0" w:sz="0" w:val="nil"/>
          <w:between w:space="0" w:sz="0" w:val="nil"/>
        </w:pBd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285750</wp:posOffset>
            </wp:positionH>
            <wp:positionV relativeFrom="paragraph">
              <wp:posOffset>179917</wp:posOffset>
            </wp:positionV>
            <wp:extent cx="5400040" cy="6988810"/>
            <wp:effectExtent b="0" l="0" r="0" t="0"/>
            <wp:wrapNone/>
            <wp:docPr id="10" name="image1.jpg"/>
            <a:graphic>
              <a:graphicData uri="http://schemas.openxmlformats.org/drawingml/2006/picture">
                <pic:pic>
                  <pic:nvPicPr>
                    <pic:cNvPr id="0" name="image1.jpg"/>
                    <pic:cNvPicPr preferRelativeResize="0"/>
                  </pic:nvPicPr>
                  <pic:blipFill>
                    <a:blip r:embed="rId26"/>
                    <a:srcRect b="0" l="0" r="0" t="0"/>
                    <a:stretch>
                      <a:fillRect/>
                    </a:stretch>
                  </pic:blipFill>
                  <pic:spPr>
                    <a:xfrm>
                      <a:off x="0" y="0"/>
                      <a:ext cx="5400040" cy="6988810"/>
                    </a:xfrm>
                    <a:prstGeom prst="rect"/>
                    <a:ln/>
                  </pic:spPr>
                </pic:pic>
              </a:graphicData>
            </a:graphic>
          </wp:anchor>
        </w:drawing>
      </w:r>
    </w:p>
    <w:p w:rsidR="00000000" w:rsidDel="00000000" w:rsidP="00000000" w:rsidRDefault="00000000" w:rsidRPr="00000000" w14:paraId="00000461">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62">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63">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64">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65">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66">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67">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68">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69">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6A">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6B">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6C">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6D">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6E">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6F">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70">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71">
      <w:pPr>
        <w:spacing w:line="240" w:lineRule="auto"/>
        <w:rPr>
          <w:b w:val="1"/>
        </w:rPr>
      </w:pPr>
      <w:r w:rsidDel="00000000" w:rsidR="00000000" w:rsidRPr="00000000">
        <w:rPr>
          <w:b w:val="1"/>
          <w:rtl w:val="0"/>
        </w:rPr>
        <w:t xml:space="preserve">Apéndice C</w:t>
      </w:r>
    </w:p>
    <w:p w:rsidR="00000000" w:rsidDel="00000000" w:rsidP="00000000" w:rsidRDefault="00000000" w:rsidRPr="00000000" w14:paraId="00000472">
      <w:pPr>
        <w:spacing w:line="240" w:lineRule="auto"/>
        <w:rPr>
          <w:b w:val="1"/>
        </w:rPr>
      </w:pPr>
      <w:r w:rsidDel="00000000" w:rsidR="00000000" w:rsidRPr="00000000">
        <w:rPr>
          <w:b w:val="1"/>
          <w:rtl w:val="0"/>
        </w:rPr>
        <w:t xml:space="preserve">Evidencias Fotográficas </w:t>
      </w:r>
    </w:p>
    <w:p w:rsidR="00000000" w:rsidDel="00000000" w:rsidP="00000000" w:rsidRDefault="00000000" w:rsidRPr="00000000" w14:paraId="00000473">
      <w:pPr>
        <w:spacing w:line="240" w:lineRule="auto"/>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67311</wp:posOffset>
            </wp:positionH>
            <wp:positionV relativeFrom="paragraph">
              <wp:posOffset>16510</wp:posOffset>
            </wp:positionV>
            <wp:extent cx="5400044" cy="4041776"/>
            <wp:effectExtent b="0" l="0" r="0" t="0"/>
            <wp:wrapNone/>
            <wp:docPr id="12"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5400044" cy="4041776"/>
                    </a:xfrm>
                    <a:prstGeom prst="rect"/>
                    <a:ln/>
                  </pic:spPr>
                </pic:pic>
              </a:graphicData>
            </a:graphic>
          </wp:anchor>
        </w:drawing>
      </w:r>
    </w:p>
    <w:p w:rsidR="00000000" w:rsidDel="00000000" w:rsidP="00000000" w:rsidRDefault="00000000" w:rsidRPr="00000000" w14:paraId="00000474">
      <w:pPr>
        <w:spacing w:line="240" w:lineRule="auto"/>
        <w:rPr>
          <w:b w:val="1"/>
        </w:rPr>
      </w:pPr>
      <w:r w:rsidDel="00000000" w:rsidR="00000000" w:rsidRPr="00000000">
        <w:rPr>
          <w:rtl w:val="0"/>
        </w:rPr>
      </w:r>
    </w:p>
    <w:p w:rsidR="00000000" w:rsidDel="00000000" w:rsidP="00000000" w:rsidRDefault="00000000" w:rsidRPr="00000000" w14:paraId="00000475">
      <w:pPr>
        <w:spacing w:line="240" w:lineRule="auto"/>
        <w:rPr>
          <w:b w:val="1"/>
        </w:rPr>
      </w:pPr>
      <w:r w:rsidDel="00000000" w:rsidR="00000000" w:rsidRPr="00000000">
        <w:rPr>
          <w:rtl w:val="0"/>
        </w:rPr>
      </w:r>
    </w:p>
    <w:p w:rsidR="00000000" w:rsidDel="00000000" w:rsidP="00000000" w:rsidRDefault="00000000" w:rsidRPr="00000000" w14:paraId="00000476">
      <w:pPr>
        <w:spacing w:line="240" w:lineRule="auto"/>
        <w:rPr>
          <w:b w:val="1"/>
        </w:rPr>
      </w:pPr>
      <w:r w:rsidDel="00000000" w:rsidR="00000000" w:rsidRPr="00000000">
        <w:rPr>
          <w:rtl w:val="0"/>
        </w:rPr>
      </w:r>
    </w:p>
    <w:p w:rsidR="00000000" w:rsidDel="00000000" w:rsidP="00000000" w:rsidRDefault="00000000" w:rsidRPr="00000000" w14:paraId="00000477">
      <w:pPr>
        <w:spacing w:line="240" w:lineRule="auto"/>
        <w:rPr>
          <w:b w:val="1"/>
        </w:rPr>
      </w:pPr>
      <w:r w:rsidDel="00000000" w:rsidR="00000000" w:rsidRPr="00000000">
        <w:rPr>
          <w:rtl w:val="0"/>
        </w:rPr>
      </w:r>
    </w:p>
    <w:p w:rsidR="00000000" w:rsidDel="00000000" w:rsidP="00000000" w:rsidRDefault="00000000" w:rsidRPr="00000000" w14:paraId="00000478">
      <w:pPr>
        <w:spacing w:line="240" w:lineRule="auto"/>
        <w:rPr>
          <w:b w:val="1"/>
        </w:rPr>
      </w:pPr>
      <w:r w:rsidDel="00000000" w:rsidR="00000000" w:rsidRPr="00000000">
        <w:rPr>
          <w:rtl w:val="0"/>
        </w:rPr>
      </w:r>
    </w:p>
    <w:p w:rsidR="00000000" w:rsidDel="00000000" w:rsidP="00000000" w:rsidRDefault="00000000" w:rsidRPr="00000000" w14:paraId="00000479">
      <w:pPr>
        <w:spacing w:line="240" w:lineRule="auto"/>
        <w:rPr>
          <w:b w:val="1"/>
        </w:rPr>
      </w:pPr>
      <w:r w:rsidDel="00000000" w:rsidR="00000000" w:rsidRPr="00000000">
        <w:rPr>
          <w:rtl w:val="0"/>
        </w:rPr>
      </w:r>
    </w:p>
    <w:p w:rsidR="00000000" w:rsidDel="00000000" w:rsidP="00000000" w:rsidRDefault="00000000" w:rsidRPr="00000000" w14:paraId="0000047A">
      <w:pPr>
        <w:spacing w:line="240" w:lineRule="auto"/>
        <w:rPr>
          <w:b w:val="1"/>
        </w:rPr>
      </w:pPr>
      <w:r w:rsidDel="00000000" w:rsidR="00000000" w:rsidRPr="00000000">
        <w:rPr>
          <w:rtl w:val="0"/>
        </w:rPr>
      </w:r>
    </w:p>
    <w:p w:rsidR="00000000" w:rsidDel="00000000" w:rsidP="00000000" w:rsidRDefault="00000000" w:rsidRPr="00000000" w14:paraId="0000047B">
      <w:pPr>
        <w:spacing w:line="240" w:lineRule="auto"/>
        <w:rPr>
          <w:b w:val="1"/>
        </w:rPr>
      </w:pPr>
      <w:r w:rsidDel="00000000" w:rsidR="00000000" w:rsidRPr="00000000">
        <w:rPr>
          <w:rtl w:val="0"/>
        </w:rPr>
      </w:r>
    </w:p>
    <w:p w:rsidR="00000000" w:rsidDel="00000000" w:rsidP="00000000" w:rsidRDefault="00000000" w:rsidRPr="00000000" w14:paraId="0000047C">
      <w:pPr>
        <w:spacing w:line="240" w:lineRule="auto"/>
        <w:rPr>
          <w:b w:val="1"/>
        </w:rPr>
      </w:pPr>
      <w:r w:rsidDel="00000000" w:rsidR="00000000" w:rsidRPr="00000000">
        <w:rPr>
          <w:rtl w:val="0"/>
        </w:rPr>
      </w:r>
    </w:p>
    <w:p w:rsidR="00000000" w:rsidDel="00000000" w:rsidP="00000000" w:rsidRDefault="00000000" w:rsidRPr="00000000" w14:paraId="0000047D">
      <w:pPr>
        <w:spacing w:line="240" w:lineRule="auto"/>
        <w:rPr>
          <w:b w:val="1"/>
        </w:rPr>
      </w:pPr>
      <w:r w:rsidDel="00000000" w:rsidR="00000000" w:rsidRPr="00000000">
        <w:rPr>
          <w:rtl w:val="0"/>
        </w:rPr>
      </w:r>
    </w:p>
    <w:p w:rsidR="00000000" w:rsidDel="00000000" w:rsidP="00000000" w:rsidRDefault="00000000" w:rsidRPr="00000000" w14:paraId="0000047E">
      <w:pPr>
        <w:spacing w:line="240" w:lineRule="auto"/>
        <w:rPr>
          <w:b w:val="1"/>
        </w:rPr>
      </w:pPr>
      <w:r w:rsidDel="00000000" w:rsidR="00000000" w:rsidRPr="00000000">
        <w:rPr>
          <w:rtl w:val="0"/>
        </w:rPr>
      </w:r>
    </w:p>
    <w:p w:rsidR="00000000" w:rsidDel="00000000" w:rsidP="00000000" w:rsidRDefault="00000000" w:rsidRPr="00000000" w14:paraId="0000047F">
      <w:pPr>
        <w:spacing w:line="240" w:lineRule="auto"/>
        <w:rPr>
          <w:b w:val="1"/>
        </w:rPr>
      </w:pPr>
      <w:r w:rsidDel="00000000" w:rsidR="00000000" w:rsidRPr="00000000">
        <w:rPr>
          <w:rtl w:val="0"/>
        </w:rPr>
      </w:r>
    </w:p>
    <w:p w:rsidR="00000000" w:rsidDel="00000000" w:rsidP="00000000" w:rsidRDefault="00000000" w:rsidRPr="00000000" w14:paraId="00000480">
      <w:pPr>
        <w:spacing w:line="240" w:lineRule="auto"/>
        <w:rPr>
          <w:b w:val="1"/>
        </w:rPr>
      </w:pPr>
      <w:r w:rsidDel="00000000" w:rsidR="00000000" w:rsidRPr="00000000">
        <w:rPr>
          <w:rtl w:val="0"/>
        </w:rPr>
      </w:r>
    </w:p>
    <w:p w:rsidR="00000000" w:rsidDel="00000000" w:rsidP="00000000" w:rsidRDefault="00000000" w:rsidRPr="00000000" w14:paraId="00000481">
      <w:pPr>
        <w:spacing w:line="240" w:lineRule="auto"/>
        <w:rPr>
          <w:b w:val="1"/>
        </w:rPr>
      </w:pPr>
      <w:r w:rsidDel="00000000" w:rsidR="00000000" w:rsidRPr="00000000">
        <w:rPr>
          <w:rtl w:val="0"/>
        </w:rPr>
      </w:r>
    </w:p>
    <w:p w:rsidR="00000000" w:rsidDel="00000000" w:rsidP="00000000" w:rsidRDefault="00000000" w:rsidRPr="00000000" w14:paraId="00000482">
      <w:pPr>
        <w:spacing w:line="240" w:lineRule="auto"/>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181610</wp:posOffset>
            </wp:positionH>
            <wp:positionV relativeFrom="paragraph">
              <wp:posOffset>8890</wp:posOffset>
            </wp:positionV>
            <wp:extent cx="5400040" cy="4041775"/>
            <wp:effectExtent b="0" l="0" r="0" t="0"/>
            <wp:wrapNone/>
            <wp:docPr id="16"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5400040" cy="4041775"/>
                    </a:xfrm>
                    <a:prstGeom prst="rect"/>
                    <a:ln/>
                  </pic:spPr>
                </pic:pic>
              </a:graphicData>
            </a:graphic>
          </wp:anchor>
        </w:drawing>
      </w:r>
    </w:p>
    <w:p w:rsidR="00000000" w:rsidDel="00000000" w:rsidP="00000000" w:rsidRDefault="00000000" w:rsidRPr="00000000" w14:paraId="00000483">
      <w:pPr>
        <w:spacing w:line="240" w:lineRule="auto"/>
        <w:rPr>
          <w:b w:val="1"/>
        </w:rPr>
      </w:pPr>
      <w:r w:rsidDel="00000000" w:rsidR="00000000" w:rsidRPr="00000000">
        <w:rPr>
          <w:rtl w:val="0"/>
        </w:rPr>
      </w:r>
    </w:p>
    <w:p w:rsidR="00000000" w:rsidDel="00000000" w:rsidP="00000000" w:rsidRDefault="00000000" w:rsidRPr="00000000" w14:paraId="00000484">
      <w:pPr>
        <w:spacing w:line="240" w:lineRule="auto"/>
        <w:rPr>
          <w:b w:val="1"/>
        </w:rPr>
      </w:pPr>
      <w:r w:rsidDel="00000000" w:rsidR="00000000" w:rsidRPr="00000000">
        <w:rPr>
          <w:rtl w:val="0"/>
        </w:rPr>
      </w:r>
    </w:p>
    <w:p w:rsidR="00000000" w:rsidDel="00000000" w:rsidP="00000000" w:rsidRDefault="00000000" w:rsidRPr="00000000" w14:paraId="00000485">
      <w:pPr>
        <w:spacing w:line="240" w:lineRule="auto"/>
        <w:rPr>
          <w:b w:val="1"/>
        </w:rPr>
      </w:pPr>
      <w:r w:rsidDel="00000000" w:rsidR="00000000" w:rsidRPr="00000000">
        <w:rPr>
          <w:rtl w:val="0"/>
        </w:rPr>
      </w:r>
    </w:p>
    <w:p w:rsidR="00000000" w:rsidDel="00000000" w:rsidP="00000000" w:rsidRDefault="00000000" w:rsidRPr="00000000" w14:paraId="00000486">
      <w:pPr>
        <w:spacing w:line="240" w:lineRule="auto"/>
        <w:rPr>
          <w:b w:val="1"/>
        </w:rPr>
      </w:pPr>
      <w:r w:rsidDel="00000000" w:rsidR="00000000" w:rsidRPr="00000000">
        <w:rPr>
          <w:rtl w:val="0"/>
        </w:rPr>
      </w:r>
    </w:p>
    <w:p w:rsidR="00000000" w:rsidDel="00000000" w:rsidP="00000000" w:rsidRDefault="00000000" w:rsidRPr="00000000" w14:paraId="00000487">
      <w:pPr>
        <w:spacing w:line="240" w:lineRule="auto"/>
        <w:rPr>
          <w:b w:val="1"/>
        </w:rPr>
      </w:pPr>
      <w:r w:rsidDel="00000000" w:rsidR="00000000" w:rsidRPr="00000000">
        <w:rPr>
          <w:rtl w:val="0"/>
        </w:rPr>
      </w:r>
    </w:p>
    <w:p w:rsidR="00000000" w:rsidDel="00000000" w:rsidP="00000000" w:rsidRDefault="00000000" w:rsidRPr="00000000" w14:paraId="00000488">
      <w:pPr>
        <w:spacing w:line="240" w:lineRule="auto"/>
        <w:rPr>
          <w:b w:val="1"/>
        </w:rPr>
      </w:pPr>
      <w:r w:rsidDel="00000000" w:rsidR="00000000" w:rsidRPr="00000000">
        <w:rPr>
          <w:rtl w:val="0"/>
        </w:rPr>
      </w:r>
    </w:p>
    <w:p w:rsidR="00000000" w:rsidDel="00000000" w:rsidP="00000000" w:rsidRDefault="00000000" w:rsidRPr="00000000" w14:paraId="00000489">
      <w:pPr>
        <w:spacing w:line="240" w:lineRule="auto"/>
        <w:rPr>
          <w:b w:val="1"/>
        </w:rPr>
      </w:pPr>
      <w:r w:rsidDel="00000000" w:rsidR="00000000" w:rsidRPr="00000000">
        <w:rPr>
          <w:rtl w:val="0"/>
        </w:rPr>
      </w:r>
    </w:p>
    <w:p w:rsidR="00000000" w:rsidDel="00000000" w:rsidP="00000000" w:rsidRDefault="00000000" w:rsidRPr="00000000" w14:paraId="0000048A">
      <w:pPr>
        <w:spacing w:line="240" w:lineRule="auto"/>
        <w:rPr>
          <w:b w:val="1"/>
        </w:rPr>
      </w:pPr>
      <w:r w:rsidDel="00000000" w:rsidR="00000000" w:rsidRPr="00000000">
        <w:rPr>
          <w:rtl w:val="0"/>
        </w:rPr>
      </w:r>
    </w:p>
    <w:p w:rsidR="00000000" w:rsidDel="00000000" w:rsidP="00000000" w:rsidRDefault="00000000" w:rsidRPr="00000000" w14:paraId="0000048B">
      <w:pPr>
        <w:spacing w:line="240" w:lineRule="auto"/>
        <w:rPr>
          <w:b w:val="1"/>
        </w:rPr>
      </w:pPr>
      <w:r w:rsidDel="00000000" w:rsidR="00000000" w:rsidRPr="00000000">
        <w:rPr>
          <w:rtl w:val="0"/>
        </w:rPr>
      </w:r>
    </w:p>
    <w:p w:rsidR="00000000" w:rsidDel="00000000" w:rsidP="00000000" w:rsidRDefault="00000000" w:rsidRPr="00000000" w14:paraId="0000048C">
      <w:pPr>
        <w:spacing w:line="240" w:lineRule="auto"/>
        <w:rPr>
          <w:b w:val="1"/>
        </w:rPr>
      </w:pPr>
      <w:r w:rsidDel="00000000" w:rsidR="00000000" w:rsidRPr="00000000">
        <w:rPr>
          <w:rtl w:val="0"/>
        </w:rPr>
      </w:r>
    </w:p>
    <w:p w:rsidR="00000000" w:rsidDel="00000000" w:rsidP="00000000" w:rsidRDefault="00000000" w:rsidRPr="00000000" w14:paraId="0000048D">
      <w:pPr>
        <w:spacing w:line="240" w:lineRule="auto"/>
        <w:rPr>
          <w:b w:val="1"/>
        </w:rPr>
      </w:pPr>
      <w:r w:rsidDel="00000000" w:rsidR="00000000" w:rsidRPr="00000000">
        <w:rPr>
          <w:rtl w:val="0"/>
        </w:rPr>
      </w:r>
    </w:p>
    <w:p w:rsidR="00000000" w:rsidDel="00000000" w:rsidP="00000000" w:rsidRDefault="00000000" w:rsidRPr="00000000" w14:paraId="0000048E">
      <w:pPr>
        <w:spacing w:line="240" w:lineRule="auto"/>
        <w:rPr>
          <w:b w:val="1"/>
        </w:rPr>
      </w:pPr>
      <w:r w:rsidDel="00000000" w:rsidR="00000000" w:rsidRPr="00000000">
        <w:rPr>
          <w:rtl w:val="0"/>
        </w:rPr>
      </w:r>
    </w:p>
    <w:p w:rsidR="00000000" w:rsidDel="00000000" w:rsidP="00000000" w:rsidRDefault="00000000" w:rsidRPr="00000000" w14:paraId="0000048F">
      <w:pPr>
        <w:spacing w:line="240" w:lineRule="auto"/>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105411</wp:posOffset>
            </wp:positionH>
            <wp:positionV relativeFrom="paragraph">
              <wp:posOffset>-138429</wp:posOffset>
            </wp:positionV>
            <wp:extent cx="5400040" cy="4041775"/>
            <wp:effectExtent b="0" l="0" r="0" t="0"/>
            <wp:wrapNone/>
            <wp:docPr id="11" name="image5.jpg"/>
            <a:graphic>
              <a:graphicData uri="http://schemas.openxmlformats.org/drawingml/2006/picture">
                <pic:pic>
                  <pic:nvPicPr>
                    <pic:cNvPr id="0" name="image5.jpg"/>
                    <pic:cNvPicPr preferRelativeResize="0"/>
                  </pic:nvPicPr>
                  <pic:blipFill>
                    <a:blip r:embed="rId29"/>
                    <a:srcRect b="0" l="0" r="0" t="0"/>
                    <a:stretch>
                      <a:fillRect/>
                    </a:stretch>
                  </pic:blipFill>
                  <pic:spPr>
                    <a:xfrm>
                      <a:off x="0" y="0"/>
                      <a:ext cx="5400040" cy="4041775"/>
                    </a:xfrm>
                    <a:prstGeom prst="rect"/>
                    <a:ln/>
                  </pic:spPr>
                </pic:pic>
              </a:graphicData>
            </a:graphic>
          </wp:anchor>
        </w:drawing>
      </w:r>
    </w:p>
    <w:p w:rsidR="00000000" w:rsidDel="00000000" w:rsidP="00000000" w:rsidRDefault="00000000" w:rsidRPr="00000000" w14:paraId="00000490">
      <w:pPr>
        <w:spacing w:line="240" w:lineRule="auto"/>
        <w:rPr>
          <w:b w:val="1"/>
        </w:rPr>
      </w:pPr>
      <w:r w:rsidDel="00000000" w:rsidR="00000000" w:rsidRPr="00000000">
        <w:rPr>
          <w:rtl w:val="0"/>
        </w:rPr>
      </w:r>
    </w:p>
    <w:p w:rsidR="00000000" w:rsidDel="00000000" w:rsidP="00000000" w:rsidRDefault="00000000" w:rsidRPr="00000000" w14:paraId="00000491">
      <w:pPr>
        <w:spacing w:line="240" w:lineRule="auto"/>
        <w:rPr>
          <w:b w:val="1"/>
        </w:rPr>
      </w:pPr>
      <w:r w:rsidDel="00000000" w:rsidR="00000000" w:rsidRPr="00000000">
        <w:rPr>
          <w:rtl w:val="0"/>
        </w:rPr>
      </w:r>
    </w:p>
    <w:p w:rsidR="00000000" w:rsidDel="00000000" w:rsidP="00000000" w:rsidRDefault="00000000" w:rsidRPr="00000000" w14:paraId="00000492">
      <w:pPr>
        <w:spacing w:line="240" w:lineRule="auto"/>
        <w:rPr>
          <w:b w:val="1"/>
        </w:rPr>
      </w:pPr>
      <w:r w:rsidDel="00000000" w:rsidR="00000000" w:rsidRPr="00000000">
        <w:rPr>
          <w:rtl w:val="0"/>
        </w:rPr>
      </w:r>
    </w:p>
    <w:p w:rsidR="00000000" w:rsidDel="00000000" w:rsidP="00000000" w:rsidRDefault="00000000" w:rsidRPr="00000000" w14:paraId="00000493">
      <w:pPr>
        <w:spacing w:line="240" w:lineRule="auto"/>
        <w:rPr>
          <w:b w:val="1"/>
        </w:rPr>
      </w:pPr>
      <w:r w:rsidDel="00000000" w:rsidR="00000000" w:rsidRPr="00000000">
        <w:rPr>
          <w:rtl w:val="0"/>
        </w:rPr>
      </w:r>
    </w:p>
    <w:p w:rsidR="00000000" w:rsidDel="00000000" w:rsidP="00000000" w:rsidRDefault="00000000" w:rsidRPr="00000000" w14:paraId="00000494">
      <w:pPr>
        <w:spacing w:line="240" w:lineRule="auto"/>
        <w:rPr>
          <w:b w:val="1"/>
        </w:rPr>
      </w:pPr>
      <w:r w:rsidDel="00000000" w:rsidR="00000000" w:rsidRPr="00000000">
        <w:rPr>
          <w:rtl w:val="0"/>
        </w:rPr>
      </w:r>
    </w:p>
    <w:p w:rsidR="00000000" w:rsidDel="00000000" w:rsidP="00000000" w:rsidRDefault="00000000" w:rsidRPr="00000000" w14:paraId="00000495">
      <w:pPr>
        <w:spacing w:line="240" w:lineRule="auto"/>
        <w:rPr>
          <w:b w:val="1"/>
        </w:rPr>
      </w:pPr>
      <w:r w:rsidDel="00000000" w:rsidR="00000000" w:rsidRPr="00000000">
        <w:rPr>
          <w:rtl w:val="0"/>
        </w:rPr>
      </w:r>
    </w:p>
    <w:p w:rsidR="00000000" w:rsidDel="00000000" w:rsidP="00000000" w:rsidRDefault="00000000" w:rsidRPr="00000000" w14:paraId="00000496">
      <w:pPr>
        <w:spacing w:line="240" w:lineRule="auto"/>
        <w:rPr>
          <w:b w:val="1"/>
        </w:rPr>
      </w:pPr>
      <w:r w:rsidDel="00000000" w:rsidR="00000000" w:rsidRPr="00000000">
        <w:rPr>
          <w:rtl w:val="0"/>
        </w:rPr>
      </w:r>
    </w:p>
    <w:p w:rsidR="00000000" w:rsidDel="00000000" w:rsidP="00000000" w:rsidRDefault="00000000" w:rsidRPr="00000000" w14:paraId="00000497">
      <w:pPr>
        <w:spacing w:line="240" w:lineRule="auto"/>
        <w:rPr>
          <w:b w:val="1"/>
        </w:rPr>
      </w:pPr>
      <w:r w:rsidDel="00000000" w:rsidR="00000000" w:rsidRPr="00000000">
        <w:rPr>
          <w:rtl w:val="0"/>
        </w:rPr>
      </w:r>
    </w:p>
    <w:p w:rsidR="00000000" w:rsidDel="00000000" w:rsidP="00000000" w:rsidRDefault="00000000" w:rsidRPr="00000000" w14:paraId="00000498">
      <w:pPr>
        <w:spacing w:line="240" w:lineRule="auto"/>
        <w:rPr>
          <w:b w:val="1"/>
        </w:rPr>
      </w:pPr>
      <w:r w:rsidDel="00000000" w:rsidR="00000000" w:rsidRPr="00000000">
        <w:rPr>
          <w:rtl w:val="0"/>
        </w:rPr>
      </w:r>
    </w:p>
    <w:p w:rsidR="00000000" w:rsidDel="00000000" w:rsidP="00000000" w:rsidRDefault="00000000" w:rsidRPr="00000000" w14:paraId="00000499">
      <w:pPr>
        <w:spacing w:line="240" w:lineRule="auto"/>
        <w:rPr>
          <w:b w:val="1"/>
        </w:rPr>
      </w:pPr>
      <w:r w:rsidDel="00000000" w:rsidR="00000000" w:rsidRPr="00000000">
        <w:rPr>
          <w:rtl w:val="0"/>
        </w:rPr>
      </w:r>
    </w:p>
    <w:p w:rsidR="00000000" w:rsidDel="00000000" w:rsidP="00000000" w:rsidRDefault="00000000" w:rsidRPr="00000000" w14:paraId="0000049A">
      <w:pPr>
        <w:spacing w:line="240" w:lineRule="auto"/>
        <w:rPr>
          <w:b w:val="1"/>
        </w:rPr>
      </w:pPr>
      <w:r w:rsidDel="00000000" w:rsidR="00000000" w:rsidRPr="00000000">
        <w:rPr>
          <w:rtl w:val="0"/>
        </w:rPr>
      </w:r>
    </w:p>
    <w:p w:rsidR="00000000" w:rsidDel="00000000" w:rsidP="00000000" w:rsidRDefault="00000000" w:rsidRPr="00000000" w14:paraId="0000049B">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9C">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9D">
      <w:pPr>
        <w:spacing w:line="240" w:lineRule="auto"/>
        <w:rPr>
          <w:rFonts w:ascii="Calibri" w:cs="Calibri" w:eastAsia="Calibri" w:hAnsi="Calibri"/>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97791</wp:posOffset>
            </wp:positionH>
            <wp:positionV relativeFrom="paragraph">
              <wp:posOffset>157480</wp:posOffset>
            </wp:positionV>
            <wp:extent cx="5400044" cy="4041776"/>
            <wp:effectExtent b="0" l="0" r="0" t="0"/>
            <wp:wrapNone/>
            <wp:docPr id="15"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5400044" cy="4041776"/>
                    </a:xfrm>
                    <a:prstGeom prst="rect"/>
                    <a:ln/>
                  </pic:spPr>
                </pic:pic>
              </a:graphicData>
            </a:graphic>
          </wp:anchor>
        </w:drawing>
      </w:r>
    </w:p>
    <w:p w:rsidR="00000000" w:rsidDel="00000000" w:rsidP="00000000" w:rsidRDefault="00000000" w:rsidRPr="00000000" w14:paraId="0000049E">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9F">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0">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1">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2">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3">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4">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5">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6">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7">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8">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9">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A">
      <w:pPr>
        <w:spacing w:after="0" w:before="280" w:lineRule="auto"/>
        <w:ind w:firstLine="0"/>
        <w:rPr>
          <w:b w:val="1"/>
        </w:rPr>
      </w:pPr>
      <w:r w:rsidDel="00000000" w:rsidR="00000000" w:rsidRPr="00000000">
        <w:rPr>
          <w:rtl w:val="0"/>
        </w:rPr>
      </w:r>
    </w:p>
    <w:p w:rsidR="00000000" w:rsidDel="00000000" w:rsidP="00000000" w:rsidRDefault="00000000" w:rsidRPr="00000000" w14:paraId="000004AB">
      <w:pPr>
        <w:spacing w:after="0" w:before="280" w:lineRule="auto"/>
        <w:rPr>
          <w:b w:val="1"/>
        </w:rPr>
      </w:pPr>
      <w:r w:rsidDel="00000000" w:rsidR="00000000" w:rsidRPr="00000000">
        <w:rPr>
          <w:b w:val="1"/>
          <w:rtl w:val="0"/>
        </w:rPr>
        <w:t xml:space="preserve">Apéndice D</w:t>
      </w:r>
    </w:p>
    <w:p w:rsidR="00000000" w:rsidDel="00000000" w:rsidP="00000000" w:rsidRDefault="00000000" w:rsidRPr="00000000" w14:paraId="000004AC">
      <w:pPr>
        <w:spacing w:after="0" w:before="280" w:lineRule="auto"/>
        <w:rPr>
          <w:b w:val="1"/>
        </w:rPr>
      </w:pPr>
      <w:r w:rsidDel="00000000" w:rsidR="00000000" w:rsidRPr="00000000">
        <w:rPr>
          <w:b w:val="1"/>
          <w:rtl w:val="0"/>
        </w:rPr>
        <w:t xml:space="preserve">Barrio Punta del Este: Conmemoración a los 12 de Punta del Este </w:t>
      </w:r>
    </w:p>
    <w:p w:rsidR="00000000" w:rsidDel="00000000" w:rsidP="00000000" w:rsidRDefault="00000000" w:rsidRPr="00000000" w14:paraId="000004AD">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127000</wp:posOffset>
            </wp:positionH>
            <wp:positionV relativeFrom="paragraph">
              <wp:posOffset>9525</wp:posOffset>
            </wp:positionV>
            <wp:extent cx="5384800" cy="4191000"/>
            <wp:effectExtent b="0" l="0" r="0" t="0"/>
            <wp:wrapNone/>
            <wp:docPr descr="Conmemoraron los 12 años de la masacre punta del este en Buenaventura" id="13" name="image2.jpg"/>
            <a:graphic>
              <a:graphicData uri="http://schemas.openxmlformats.org/drawingml/2006/picture">
                <pic:pic>
                  <pic:nvPicPr>
                    <pic:cNvPr descr="Conmemoraron los 12 años de la masacre punta del este en Buenaventura" id="0" name="image2.jpg"/>
                    <pic:cNvPicPr preferRelativeResize="0"/>
                  </pic:nvPicPr>
                  <pic:blipFill>
                    <a:blip r:embed="rId31"/>
                    <a:srcRect b="0" l="0" r="0" t="0"/>
                    <a:stretch>
                      <a:fillRect/>
                    </a:stretch>
                  </pic:blipFill>
                  <pic:spPr>
                    <a:xfrm>
                      <a:off x="0" y="0"/>
                      <a:ext cx="5384800" cy="4191000"/>
                    </a:xfrm>
                    <a:prstGeom prst="rect"/>
                    <a:ln/>
                  </pic:spPr>
                </pic:pic>
              </a:graphicData>
            </a:graphic>
          </wp:anchor>
        </w:drawing>
      </w:r>
    </w:p>
    <w:p w:rsidR="00000000" w:rsidDel="00000000" w:rsidP="00000000" w:rsidRDefault="00000000" w:rsidRPr="00000000" w14:paraId="000004AE">
      <w:pPr>
        <w:rPr/>
      </w:pPr>
      <w:r w:rsidDel="00000000" w:rsidR="00000000" w:rsidRPr="00000000">
        <w:rPr>
          <w:rtl w:val="0"/>
        </w:rPr>
      </w:r>
    </w:p>
    <w:p w:rsidR="00000000" w:rsidDel="00000000" w:rsidP="00000000" w:rsidRDefault="00000000" w:rsidRPr="00000000" w14:paraId="000004AF">
      <w:pPr>
        <w:tabs>
          <w:tab w:val="left" w:pos="1320"/>
        </w:tabs>
        <w:rPr/>
      </w:pPr>
      <w:r w:rsidDel="00000000" w:rsidR="00000000" w:rsidRPr="00000000">
        <w:rPr>
          <w:rtl w:val="0"/>
        </w:rPr>
        <w:tab/>
      </w:r>
      <w:r w:rsidDel="00000000" w:rsidR="00000000" w:rsidRPr="00000000">
        <w:drawing>
          <wp:anchor allowOverlap="1" behindDoc="0" distB="0" distT="0" distL="114300" distR="114300" hidden="0" layoutInCell="1" locked="0" relativeHeight="0" simplePos="0">
            <wp:simplePos x="0" y="0"/>
            <wp:positionH relativeFrom="column">
              <wp:posOffset>22015</wp:posOffset>
            </wp:positionH>
            <wp:positionV relativeFrom="paragraph">
              <wp:posOffset>3773593</wp:posOffset>
            </wp:positionV>
            <wp:extent cx="5206625" cy="3474944"/>
            <wp:effectExtent b="0" l="0" r="0" t="0"/>
            <wp:wrapNone/>
            <wp:docPr descr="Conmemoración por los 12 jóvenes masacrados en Punta del Este- Buenaventura  – Nomadesc" id="14" name="image4.jpg"/>
            <a:graphic>
              <a:graphicData uri="http://schemas.openxmlformats.org/drawingml/2006/picture">
                <pic:pic>
                  <pic:nvPicPr>
                    <pic:cNvPr descr="Conmemoración por los 12 jóvenes masacrados en Punta del Este- Buenaventura  – Nomadesc" id="0" name="image4.jpg"/>
                    <pic:cNvPicPr preferRelativeResize="0"/>
                  </pic:nvPicPr>
                  <pic:blipFill>
                    <a:blip r:embed="rId32"/>
                    <a:srcRect b="0" l="0" r="0" t="0"/>
                    <a:stretch>
                      <a:fillRect/>
                    </a:stretch>
                  </pic:blipFill>
                  <pic:spPr>
                    <a:xfrm>
                      <a:off x="0" y="0"/>
                      <a:ext cx="5206625" cy="3474944"/>
                    </a:xfrm>
                    <a:prstGeom prst="rect"/>
                    <a:ln/>
                  </pic:spPr>
                </pic:pic>
              </a:graphicData>
            </a:graphic>
          </wp:anchor>
        </w:drawing>
      </w:r>
    </w:p>
    <w:sectPr>
      <w:headerReference r:id="rId33" w:type="default"/>
      <w:footerReference r:id="rId34" w:type="default"/>
      <w:type w:val="nextPage"/>
      <w:pgSz w:h="15840" w:w="12240" w:orient="portrait"/>
      <w:pgMar w:bottom="1418" w:top="1418" w:left="1418" w:right="1418"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Resiliencia Familiar en Víctimas de la Masacre de los 12 de Punta del Este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284"/>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B5">
    <w:pPr>
      <w:pBdr>
        <w:top w:space="0" w:sz="0" w:val="nil"/>
        <w:left w:space="0" w:sz="0" w:val="nil"/>
        <w:bottom w:space="0" w:sz="0" w:val="nil"/>
        <w:right w:space="0" w:sz="0" w:val="nil"/>
        <w:between w:space="0" w:sz="0" w:val="nil"/>
      </w:pBdr>
      <w:tabs>
        <w:tab w:val="center" w:pos="4419"/>
        <w:tab w:val="right" w:pos="8838"/>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rFonts w:ascii="Times New Roman" w:cs="Times New Roman" w:eastAsia="Times New Roman" w:hAnsi="Times New Roman"/>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CO"/>
      </w:rPr>
    </w:rPrDefault>
    <w:pPrDefault>
      <w:pPr>
        <w:spacing w:after="160" w:line="480" w:lineRule="auto"/>
        <w:ind w:firstLine="284"/>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jc w:val="center"/>
    </w:pPr>
    <w:rPr>
      <w:b w:val="1"/>
      <w:color w:val="000000"/>
    </w:rPr>
  </w:style>
  <w:style w:type="paragraph" w:styleId="Heading2">
    <w:name w:val="heading 2"/>
    <w:basedOn w:val="Normal"/>
    <w:next w:val="Normal"/>
    <w:pPr>
      <w:keepNext w:val="1"/>
      <w:keepLines w:val="1"/>
      <w:spacing w:after="0" w:before="40" w:lineRule="auto"/>
    </w:pPr>
    <w:rPr>
      <w:b w:val="1"/>
      <w:color w:val="000000"/>
    </w:rPr>
  </w:style>
  <w:style w:type="paragraph" w:styleId="Heading3">
    <w:name w:val="heading 3"/>
    <w:basedOn w:val="Normal"/>
    <w:next w:val="Normal"/>
    <w:pPr>
      <w:keepNext w:val="1"/>
      <w:keepLines w:val="1"/>
      <w:spacing w:after="0" w:before="40" w:lineRule="auto"/>
    </w:pPr>
    <w:rPr>
      <w:b w:val="1"/>
      <w:i w:val="1"/>
    </w:rPr>
  </w:style>
  <w:style w:type="paragraph" w:styleId="Heading4">
    <w:name w:val="heading 4"/>
    <w:basedOn w:val="Normal"/>
    <w:next w:val="Normal"/>
    <w:pPr>
      <w:keepNext w:val="1"/>
      <w:keepLines w:val="1"/>
      <w:spacing w:after="0" w:before="40" w:lineRule="auto"/>
      <w:ind w:left="708"/>
    </w:pPr>
    <w:rPr>
      <w:b w:val="1"/>
      <w:color w:val="000000"/>
    </w:rPr>
  </w:style>
  <w:style w:type="paragraph" w:styleId="Heading5">
    <w:name w:val="heading 5"/>
    <w:basedOn w:val="Normal"/>
    <w:next w:val="Normal"/>
    <w:pPr>
      <w:keepNext w:val="1"/>
      <w:keepLines w:val="1"/>
      <w:spacing w:after="0" w:before="40" w:lineRule="auto"/>
      <w:ind w:left="708"/>
    </w:pPr>
    <w:rPr>
      <w:b w:val="1"/>
      <w:i w:val="1"/>
      <w:color w:val="000000"/>
    </w:rPr>
  </w:style>
  <w:style w:type="paragraph" w:styleId="Heading6">
    <w:name w:val="heading 6"/>
    <w:basedOn w:val="Normal"/>
    <w:next w:val="Normal"/>
    <w:pPr>
      <w:keepNext w:val="1"/>
      <w:keepLines w:val="1"/>
      <w:spacing w:after="0" w:before="40" w:lineRule="auto"/>
    </w:pPr>
    <w:rPr>
      <w:rFonts w:ascii="Calibri" w:cs="Calibri" w:eastAsia="Calibri" w:hAnsi="Calibri"/>
      <w:color w:val="1e4d7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6398B"/>
    <w:pPr>
      <w:ind w:firstLine="284"/>
    </w:pPr>
  </w:style>
  <w:style w:type="paragraph" w:styleId="Ttulo1">
    <w:name w:val="heading 1"/>
    <w:aliases w:val="Nivel 1"/>
    <w:basedOn w:val="Normal"/>
    <w:next w:val="Normal"/>
    <w:link w:val="Ttulo1Car"/>
    <w:uiPriority w:val="9"/>
    <w:qFormat w:val="1"/>
    <w:rsid w:val="000407E5"/>
    <w:pPr>
      <w:keepNext w:val="1"/>
      <w:keepLines w:val="1"/>
      <w:spacing w:after="0" w:before="240"/>
      <w:jc w:val="center"/>
      <w:outlineLvl w:val="0"/>
    </w:pPr>
    <w:rPr>
      <w:rFonts w:cstheme="majorBidi" w:eastAsiaTheme="majorEastAsia"/>
      <w:b w:val="1"/>
      <w:color w:val="000000" w:themeColor="text1"/>
      <w:szCs w:val="32"/>
    </w:rPr>
  </w:style>
  <w:style w:type="paragraph" w:styleId="Ttulo2">
    <w:name w:val="heading 2"/>
    <w:aliases w:val="Nivel 2"/>
    <w:basedOn w:val="Normal"/>
    <w:next w:val="Normal"/>
    <w:link w:val="Ttulo2Car"/>
    <w:uiPriority w:val="9"/>
    <w:unhideWhenUsed w:val="1"/>
    <w:qFormat w:val="1"/>
    <w:rsid w:val="000407E5"/>
    <w:pPr>
      <w:keepNext w:val="1"/>
      <w:keepLines w:val="1"/>
      <w:spacing w:after="0" w:before="40"/>
      <w:outlineLvl w:val="1"/>
    </w:pPr>
    <w:rPr>
      <w:rFonts w:cstheme="majorBidi" w:eastAsiaTheme="majorEastAsia"/>
      <w:b w:val="1"/>
      <w:color w:val="000000" w:themeColor="text1"/>
      <w:szCs w:val="26"/>
    </w:rPr>
  </w:style>
  <w:style w:type="paragraph" w:styleId="Ttulo3">
    <w:name w:val="heading 3"/>
    <w:basedOn w:val="Normal"/>
    <w:next w:val="Normal"/>
    <w:link w:val="Ttulo3Car"/>
    <w:uiPriority w:val="9"/>
    <w:unhideWhenUsed w:val="1"/>
    <w:qFormat w:val="1"/>
    <w:rsid w:val="008257A8"/>
    <w:pPr>
      <w:keepNext w:val="1"/>
      <w:keepLines w:val="1"/>
      <w:spacing w:after="0" w:before="40"/>
      <w:outlineLvl w:val="2"/>
    </w:pPr>
    <w:rPr>
      <w:rFonts w:cstheme="majorBidi" w:eastAsiaTheme="majorEastAsia"/>
      <w:b w:val="1"/>
      <w:i w:val="1"/>
    </w:rPr>
  </w:style>
  <w:style w:type="paragraph" w:styleId="Ttulo4">
    <w:name w:val="heading 4"/>
    <w:basedOn w:val="Normal"/>
    <w:next w:val="Normal"/>
    <w:link w:val="Ttulo4Car"/>
    <w:uiPriority w:val="9"/>
    <w:unhideWhenUsed w:val="1"/>
    <w:qFormat w:val="1"/>
    <w:rsid w:val="00C9136B"/>
    <w:pPr>
      <w:keepNext w:val="1"/>
      <w:keepLines w:val="1"/>
      <w:spacing w:after="0" w:before="40"/>
      <w:ind w:left="708"/>
      <w:outlineLvl w:val="3"/>
    </w:pPr>
    <w:rPr>
      <w:rFonts w:cstheme="majorBidi" w:eastAsiaTheme="majorEastAsia"/>
      <w:b w:val="1"/>
      <w:iCs w:val="1"/>
      <w:color w:val="000000" w:themeColor="text1"/>
    </w:rPr>
  </w:style>
  <w:style w:type="paragraph" w:styleId="Ttulo5">
    <w:name w:val="heading 5"/>
    <w:basedOn w:val="Normal"/>
    <w:next w:val="Normal"/>
    <w:link w:val="Ttulo5Car"/>
    <w:uiPriority w:val="9"/>
    <w:unhideWhenUsed w:val="1"/>
    <w:qFormat w:val="1"/>
    <w:rsid w:val="00086F68"/>
    <w:pPr>
      <w:keepNext w:val="1"/>
      <w:keepLines w:val="1"/>
      <w:spacing w:after="0" w:before="40"/>
      <w:ind w:left="708"/>
      <w:outlineLvl w:val="4"/>
    </w:pPr>
    <w:rPr>
      <w:rFonts w:cstheme="majorBidi" w:eastAsiaTheme="majorEastAsia"/>
      <w:b w:val="1"/>
      <w:i w:val="1"/>
      <w:color w:val="000000" w:themeColor="text1"/>
    </w:rPr>
  </w:style>
  <w:style w:type="paragraph" w:styleId="Ttulo6">
    <w:name w:val="heading 6"/>
    <w:basedOn w:val="Normal"/>
    <w:next w:val="Normal"/>
    <w:link w:val="Ttulo6Car"/>
    <w:uiPriority w:val="9"/>
    <w:semiHidden w:val="1"/>
    <w:unhideWhenUsed w:val="1"/>
    <w:qFormat w:val="1"/>
    <w:rsid w:val="002C580C"/>
    <w:pPr>
      <w:keepNext w:val="1"/>
      <w:keepLines w:val="1"/>
      <w:spacing w:after="0" w:before="40"/>
      <w:outlineLvl w:val="5"/>
    </w:pPr>
    <w:rPr>
      <w:rFonts w:asciiTheme="majorHAnsi" w:cstheme="majorBidi" w:eastAsiaTheme="majorEastAsia" w:hAnsiTheme="majorHAnsi"/>
      <w:color w:val="1f4d78" w:themeColor="accent1" w:themeShade="00007F"/>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character" w:styleId="Ttulo1Car" w:customStyle="1">
    <w:name w:val="Título 1 Car"/>
    <w:aliases w:val="Nivel 1 Car"/>
    <w:basedOn w:val="Fuentedeprrafopredeter"/>
    <w:link w:val="Ttulo1"/>
    <w:uiPriority w:val="9"/>
    <w:rsid w:val="000407E5"/>
    <w:rPr>
      <w:rFonts w:cstheme="majorBidi" w:eastAsiaTheme="majorEastAsia"/>
      <w:b w:val="1"/>
      <w:color w:val="000000" w:themeColor="text1"/>
      <w:szCs w:val="32"/>
    </w:rPr>
  </w:style>
  <w:style w:type="character" w:styleId="Ttulo2Car" w:customStyle="1">
    <w:name w:val="Título 2 Car"/>
    <w:aliases w:val="Nivel 2 Car"/>
    <w:basedOn w:val="Fuentedeprrafopredeter"/>
    <w:link w:val="Ttulo2"/>
    <w:uiPriority w:val="9"/>
    <w:rsid w:val="000407E5"/>
    <w:rPr>
      <w:rFonts w:cstheme="majorBidi" w:eastAsiaTheme="majorEastAsia"/>
      <w:b w:val="1"/>
      <w:color w:val="000000" w:themeColor="text1"/>
      <w:szCs w:val="26"/>
    </w:rPr>
  </w:style>
  <w:style w:type="paragraph" w:styleId="Encabezado">
    <w:name w:val="header"/>
    <w:basedOn w:val="Normal"/>
    <w:link w:val="EncabezadoCar"/>
    <w:uiPriority w:val="99"/>
    <w:unhideWhenUsed w:val="1"/>
    <w:rsid w:val="00823984"/>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823984"/>
  </w:style>
  <w:style w:type="paragraph" w:styleId="Piedepgina">
    <w:name w:val="footer"/>
    <w:basedOn w:val="Normal"/>
    <w:link w:val="PiedepginaCar"/>
    <w:uiPriority w:val="99"/>
    <w:unhideWhenUsed w:val="1"/>
    <w:rsid w:val="00823984"/>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23984"/>
  </w:style>
  <w:style w:type="paragraph" w:styleId="Prrafodelista">
    <w:name w:val="List Paragraph"/>
    <w:basedOn w:val="Normal"/>
    <w:uiPriority w:val="34"/>
    <w:qFormat w:val="1"/>
    <w:rsid w:val="00CA322C"/>
    <w:pPr>
      <w:ind w:left="720"/>
      <w:contextualSpacing w:val="1"/>
    </w:pPr>
  </w:style>
  <w:style w:type="table" w:styleId="Tablaconcuadrcula">
    <w:name w:val="Table Grid"/>
    <w:basedOn w:val="Tablanormal"/>
    <w:uiPriority w:val="39"/>
    <w:rsid w:val="008257A8"/>
    <w:pPr>
      <w:spacing w:after="0" w:line="240" w:lineRule="auto"/>
    </w:pPr>
    <w:rPr>
      <w:rFonts w:cstheme="minorBid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3Car" w:customStyle="1">
    <w:name w:val="Título 3 Car"/>
    <w:basedOn w:val="Fuentedeprrafopredeter"/>
    <w:link w:val="Ttulo3"/>
    <w:uiPriority w:val="9"/>
    <w:rsid w:val="008257A8"/>
    <w:rPr>
      <w:rFonts w:cstheme="majorBidi" w:eastAsiaTheme="majorEastAsia"/>
      <w:b w:val="1"/>
      <w:i w:val="1"/>
      <w:szCs w:val="24"/>
    </w:rPr>
  </w:style>
  <w:style w:type="character" w:styleId="Ttulo4Car" w:customStyle="1">
    <w:name w:val="Título 4 Car"/>
    <w:basedOn w:val="Fuentedeprrafopredeter"/>
    <w:link w:val="Ttulo4"/>
    <w:uiPriority w:val="9"/>
    <w:rsid w:val="00C9136B"/>
    <w:rPr>
      <w:rFonts w:cstheme="majorBidi" w:eastAsiaTheme="majorEastAsia"/>
      <w:b w:val="1"/>
      <w:iCs w:val="1"/>
      <w:color w:val="000000" w:themeColor="text1"/>
    </w:rPr>
  </w:style>
  <w:style w:type="character" w:styleId="Ttulo5Car" w:customStyle="1">
    <w:name w:val="Título 5 Car"/>
    <w:basedOn w:val="Fuentedeprrafopredeter"/>
    <w:link w:val="Ttulo5"/>
    <w:uiPriority w:val="9"/>
    <w:rsid w:val="00086F68"/>
    <w:rPr>
      <w:rFonts w:cstheme="majorBidi" w:eastAsiaTheme="majorEastAsia"/>
      <w:b w:val="1"/>
      <w:i w:val="1"/>
      <w:color w:val="000000" w:themeColor="text1"/>
    </w:rPr>
  </w:style>
  <w:style w:type="table" w:styleId="Tablaconcuadrcula1" w:customStyle="1">
    <w:name w:val="Tabla con cuadrícula1"/>
    <w:basedOn w:val="Tablanormal"/>
    <w:next w:val="Tablaconcuadrcula"/>
    <w:uiPriority w:val="39"/>
    <w:rsid w:val="00401B85"/>
    <w:pPr>
      <w:spacing w:after="0" w:line="240" w:lineRule="auto"/>
    </w:pPr>
    <w:rPr>
      <w:rFonts w:ascii="Calibri" w:hAnsi="Calibri" w:cstheme="minorBidi"/>
      <w:sz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2" w:customStyle="1">
    <w:name w:val="Tabla con cuadrícula2"/>
    <w:basedOn w:val="Tablanormal"/>
    <w:next w:val="Tablaconcuadrcula"/>
    <w:uiPriority w:val="39"/>
    <w:rsid w:val="00D15B05"/>
    <w:pPr>
      <w:spacing w:after="0" w:line="240" w:lineRule="auto"/>
    </w:pPr>
    <w:rPr>
      <w:rFonts w:ascii="Calibri" w:hAnsi="Calibri" w:cstheme="minorBidi"/>
      <w:sz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6Car" w:customStyle="1">
    <w:name w:val="Título 6 Car"/>
    <w:basedOn w:val="Fuentedeprrafopredeter"/>
    <w:link w:val="Ttulo6"/>
    <w:uiPriority w:val="9"/>
    <w:semiHidden w:val="1"/>
    <w:rsid w:val="002C580C"/>
    <w:rPr>
      <w:rFonts w:asciiTheme="majorHAnsi" w:cstheme="majorBidi" w:eastAsiaTheme="majorEastAsia" w:hAnsiTheme="majorHAnsi"/>
      <w:color w:val="1f4d78" w:themeColor="accent1" w:themeShade="00007F"/>
    </w:rPr>
  </w:style>
  <w:style w:type="paragraph" w:styleId="TtuloTDC">
    <w:name w:val="TOC Heading"/>
    <w:basedOn w:val="Ttulo1"/>
    <w:next w:val="Normal"/>
    <w:uiPriority w:val="39"/>
    <w:unhideWhenUsed w:val="1"/>
    <w:qFormat w:val="1"/>
    <w:rsid w:val="002C580C"/>
    <w:pPr>
      <w:spacing w:line="259" w:lineRule="auto"/>
      <w:jc w:val="left"/>
      <w:outlineLvl w:val="9"/>
    </w:pPr>
    <w:rPr>
      <w:rFonts w:asciiTheme="majorHAnsi" w:hAnsiTheme="majorHAnsi"/>
      <w:b w:val="0"/>
      <w:color w:val="2e74b5" w:themeColor="accent1" w:themeShade="0000BF"/>
      <w:sz w:val="32"/>
    </w:rPr>
  </w:style>
  <w:style w:type="paragraph" w:styleId="TDC1">
    <w:name w:val="toc 1"/>
    <w:basedOn w:val="Normal"/>
    <w:next w:val="Normal"/>
    <w:autoRedefine w:val="1"/>
    <w:uiPriority w:val="39"/>
    <w:unhideWhenUsed w:val="1"/>
    <w:rsid w:val="002C580C"/>
    <w:pPr>
      <w:spacing w:after="100"/>
    </w:pPr>
  </w:style>
  <w:style w:type="paragraph" w:styleId="TDC2">
    <w:name w:val="toc 2"/>
    <w:basedOn w:val="Normal"/>
    <w:next w:val="Normal"/>
    <w:autoRedefine w:val="1"/>
    <w:uiPriority w:val="39"/>
    <w:unhideWhenUsed w:val="1"/>
    <w:rsid w:val="002C580C"/>
    <w:pPr>
      <w:spacing w:after="100"/>
      <w:ind w:left="240"/>
    </w:pPr>
  </w:style>
  <w:style w:type="paragraph" w:styleId="TDC3">
    <w:name w:val="toc 3"/>
    <w:basedOn w:val="Normal"/>
    <w:next w:val="Normal"/>
    <w:autoRedefine w:val="1"/>
    <w:uiPriority w:val="39"/>
    <w:unhideWhenUsed w:val="1"/>
    <w:rsid w:val="002C580C"/>
    <w:pPr>
      <w:spacing w:after="100"/>
      <w:ind w:left="480"/>
    </w:pPr>
  </w:style>
  <w:style w:type="character" w:styleId="Hipervnculo">
    <w:name w:val="Hyperlink"/>
    <w:basedOn w:val="Fuentedeprrafopredeter"/>
    <w:uiPriority w:val="99"/>
    <w:unhideWhenUsed w:val="1"/>
    <w:rsid w:val="002C580C"/>
    <w:rPr>
      <w:color w:val="0563c1" w:themeColor="hyperlink"/>
      <w:u w:val="single"/>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2"/>
    <w:pPr>
      <w:spacing w:after="0" w:line="240" w:lineRule="auto"/>
    </w:pPr>
    <w:rPr>
      <w:rFonts w:ascii="Calibri" w:cs="Calibri" w:eastAsia="Calibri" w:hAnsi="Calibri"/>
      <w:sz w:val="22"/>
      <w:szCs w:val="22"/>
    </w:rPr>
    <w:tblPr>
      <w:tblStyleRowBandSize w:val="1"/>
      <w:tblStyleColBandSize w:val="1"/>
      <w:tblCellMar>
        <w:left w:w="108.0" w:type="dxa"/>
        <w:right w:w="108.0" w:type="dxa"/>
      </w:tblCellMar>
    </w:tblPr>
  </w:style>
  <w:style w:type="table" w:styleId="a0" w:customStyle="1">
    <w:basedOn w:val="TableNormal2"/>
    <w:pPr>
      <w:spacing w:after="0" w:line="240" w:lineRule="auto"/>
    </w:pPr>
    <w:rPr>
      <w:rFonts w:ascii="Calibri" w:cs="Calibri" w:eastAsia="Calibri" w:hAnsi="Calibri"/>
      <w:sz w:val="22"/>
      <w:szCs w:val="22"/>
    </w:rPr>
    <w:tblPr>
      <w:tblStyleRowBandSize w:val="1"/>
      <w:tblStyleColBandSize w:val="1"/>
      <w:tblCellMar>
        <w:left w:w="108.0" w:type="dxa"/>
        <w:right w:w="108.0" w:type="dxa"/>
      </w:tblCellMar>
    </w:tblPr>
  </w:style>
  <w:style w:type="table" w:styleId="a1" w:customStyle="1">
    <w:basedOn w:val="TableNormal2"/>
    <w:pPr>
      <w:spacing w:after="0" w:line="240" w:lineRule="auto"/>
    </w:pPr>
    <w:rPr>
      <w:rFonts w:ascii="Calibri" w:cs="Calibri" w:eastAsia="Calibri" w:hAnsi="Calibri"/>
      <w:sz w:val="22"/>
      <w:szCs w:val="22"/>
    </w:rPr>
    <w:tblPr>
      <w:tblStyleRowBandSize w:val="1"/>
      <w:tblStyleColBandSize w:val="1"/>
      <w:tblCellMar>
        <w:left w:w="108.0" w:type="dxa"/>
        <w:right w:w="108.0" w:type="dxa"/>
      </w:tblCellMar>
    </w:tblPr>
  </w:style>
  <w:style w:type="paragraph" w:styleId="Textocomentario">
    <w:name w:val="annotation text"/>
    <w:basedOn w:val="Normal"/>
    <w:link w:val="TextocomentarioCar"/>
    <w:uiPriority w:val="99"/>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val="1"/>
    <w:unhideWhenUsed w:val="1"/>
    <w:rPr>
      <w:sz w:val="16"/>
      <w:szCs w:val="16"/>
    </w:rPr>
  </w:style>
  <w:style w:type="paragraph" w:styleId="Textodeglobo">
    <w:name w:val="Balloon Text"/>
    <w:basedOn w:val="Normal"/>
    <w:link w:val="TextodegloboCar"/>
    <w:uiPriority w:val="99"/>
    <w:semiHidden w:val="1"/>
    <w:unhideWhenUsed w:val="1"/>
    <w:rsid w:val="003478BA"/>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3478BA"/>
    <w:rPr>
      <w:rFonts w:ascii="Segoe UI" w:cs="Segoe UI" w:hAnsi="Segoe UI"/>
      <w:sz w:val="18"/>
      <w:szCs w:val="18"/>
    </w:rPr>
  </w:style>
  <w:style w:type="table" w:styleId="a2" w:customStyle="1">
    <w:basedOn w:val="TableNormal2"/>
    <w:pPr>
      <w:spacing w:after="0" w:line="240" w:lineRule="auto"/>
    </w:pPr>
    <w:rPr>
      <w:rFonts w:ascii="Calibri" w:cs="Calibri" w:eastAsia="Calibri" w:hAnsi="Calibri"/>
      <w:sz w:val="22"/>
      <w:szCs w:val="22"/>
    </w:rPr>
    <w:tblPr>
      <w:tblStyleRowBandSize w:val="1"/>
      <w:tblStyleColBandSize w:val="1"/>
      <w:tblCellMar>
        <w:left w:w="108.0" w:type="dxa"/>
        <w:right w:w="108.0" w:type="dxa"/>
      </w:tblCellMar>
    </w:tblPr>
  </w:style>
  <w:style w:type="table" w:styleId="a3" w:customStyle="1">
    <w:basedOn w:val="TableNormal2"/>
    <w:pPr>
      <w:spacing w:after="0" w:line="240" w:lineRule="auto"/>
    </w:pPr>
    <w:rPr>
      <w:rFonts w:ascii="Calibri" w:cs="Calibri" w:eastAsia="Calibri" w:hAnsi="Calibri"/>
      <w:sz w:val="22"/>
      <w:szCs w:val="22"/>
    </w:rPr>
    <w:tblPr>
      <w:tblStyleRowBandSize w:val="1"/>
      <w:tblStyleColBandSize w:val="1"/>
      <w:tblCellMar>
        <w:left w:w="108.0" w:type="dxa"/>
        <w:right w:w="108.0" w:type="dxa"/>
      </w:tblCellMar>
    </w:tblPr>
  </w:style>
  <w:style w:type="table" w:styleId="a4" w:customStyle="1">
    <w:basedOn w:val="TableNormal2"/>
    <w:pPr>
      <w:spacing w:after="0" w:line="240" w:lineRule="auto"/>
    </w:pPr>
    <w:rPr>
      <w:rFonts w:ascii="Calibri" w:cs="Calibri" w:eastAsia="Calibri" w:hAnsi="Calibri"/>
      <w:sz w:val="22"/>
      <w:szCs w:val="22"/>
    </w:rPr>
    <w:tblPr>
      <w:tblStyleRowBandSize w:val="1"/>
      <w:tblStyleColBandSize w:val="1"/>
      <w:tblCellMar>
        <w:left w:w="108.0" w:type="dxa"/>
        <w:right w:w="108.0" w:type="dxa"/>
      </w:tblCellMar>
    </w:tblPr>
  </w:style>
  <w:style w:type="table" w:styleId="a5" w:customStyle="1">
    <w:basedOn w:val="TableNormal1"/>
    <w:pPr>
      <w:spacing w:after="0" w:line="240" w:lineRule="auto"/>
    </w:pPr>
    <w:rPr>
      <w:rFonts w:ascii="Calibri" w:cs="Calibri" w:eastAsia="Calibri" w:hAnsi="Calibri"/>
      <w:sz w:val="22"/>
      <w:szCs w:val="22"/>
    </w:rPr>
    <w:tblPr>
      <w:tblStyleRowBandSize w:val="1"/>
      <w:tblStyleColBandSize w:val="1"/>
      <w:tblCellMar>
        <w:left w:w="108.0" w:type="dxa"/>
        <w:right w:w="108.0" w:type="dxa"/>
      </w:tblCellMar>
    </w:tblPr>
  </w:style>
  <w:style w:type="table" w:styleId="a6" w:customStyle="1">
    <w:basedOn w:val="TableNormal1"/>
    <w:pPr>
      <w:spacing w:after="0" w:line="240" w:lineRule="auto"/>
    </w:pPr>
    <w:rPr>
      <w:rFonts w:ascii="Calibri" w:cs="Calibri" w:eastAsia="Calibri" w:hAnsi="Calibri"/>
      <w:sz w:val="22"/>
      <w:szCs w:val="22"/>
    </w:rPr>
    <w:tblPr>
      <w:tblStyleRowBandSize w:val="1"/>
      <w:tblStyleColBandSize w:val="1"/>
      <w:tblCellMar>
        <w:left w:w="108.0" w:type="dxa"/>
        <w:right w:w="108.0" w:type="dxa"/>
      </w:tblCellMar>
    </w:tblPr>
  </w:style>
  <w:style w:type="table" w:styleId="a7" w:customStyle="1">
    <w:basedOn w:val="TableNormal1"/>
    <w:pPr>
      <w:spacing w:after="0" w:line="240" w:lineRule="auto"/>
    </w:pPr>
    <w:rPr>
      <w:rFonts w:ascii="Calibri" w:cs="Calibri" w:eastAsia="Calibri" w:hAnsi="Calibri"/>
      <w:sz w:val="22"/>
      <w:szCs w:val="22"/>
    </w:rPr>
    <w:tblPr>
      <w:tblStyleRowBandSize w:val="1"/>
      <w:tblStyleColBandSize w:val="1"/>
      <w:tblCellMar>
        <w:left w:w="108.0" w:type="dxa"/>
        <w:right w:w="108.0" w:type="dxa"/>
      </w:tblCellMar>
    </w:tblPr>
  </w:style>
  <w:style w:type="paragraph" w:styleId="TDC4">
    <w:name w:val="toc 4"/>
    <w:basedOn w:val="Normal"/>
    <w:next w:val="Normal"/>
    <w:autoRedefine w:val="1"/>
    <w:uiPriority w:val="39"/>
    <w:unhideWhenUsed w:val="1"/>
    <w:rsid w:val="00970DA7"/>
    <w:pPr>
      <w:spacing w:after="100"/>
      <w:ind w:left="720"/>
    </w:pPr>
  </w:style>
  <w:style w:type="paragraph" w:styleId="TDC5">
    <w:name w:val="toc 5"/>
    <w:basedOn w:val="Normal"/>
    <w:next w:val="Normal"/>
    <w:autoRedefine w:val="1"/>
    <w:uiPriority w:val="39"/>
    <w:unhideWhenUsed w:val="1"/>
    <w:rsid w:val="00970DA7"/>
    <w:pPr>
      <w:spacing w:after="100"/>
      <w:ind w:left="960"/>
    </w:pPr>
  </w:style>
  <w:style w:type="table" w:styleId="a8" w:customStyle="1">
    <w:basedOn w:val="TableNormal0"/>
    <w:pPr>
      <w:spacing w:after="0" w:line="240" w:lineRule="auto"/>
    </w:pPr>
    <w:rPr>
      <w:rFonts w:ascii="Calibri" w:cs="Calibri" w:eastAsia="Calibri" w:hAnsi="Calibri"/>
      <w:sz w:val="22"/>
      <w:szCs w:val="22"/>
    </w:rPr>
    <w:tblPr>
      <w:tblStyleRowBandSize w:val="1"/>
      <w:tblStyleColBandSize w:val="1"/>
      <w:tblCellMar>
        <w:left w:w="108.0" w:type="dxa"/>
        <w:right w:w="108.0" w:type="dxa"/>
      </w:tblCellMar>
    </w:tblPr>
  </w:style>
  <w:style w:type="table" w:styleId="a9" w:customStyle="1">
    <w:basedOn w:val="TableNormal0"/>
    <w:pPr>
      <w:spacing w:after="0" w:line="240" w:lineRule="auto"/>
    </w:pPr>
    <w:rPr>
      <w:rFonts w:ascii="Calibri" w:cs="Calibri" w:eastAsia="Calibri" w:hAnsi="Calibri"/>
      <w:sz w:val="22"/>
      <w:szCs w:val="22"/>
    </w:rPr>
    <w:tblPr>
      <w:tblStyleRowBandSize w:val="1"/>
      <w:tblStyleColBandSize w:val="1"/>
      <w:tblCellMar>
        <w:left w:w="108.0" w:type="dxa"/>
        <w:right w:w="108.0" w:type="dxa"/>
      </w:tblCellMar>
    </w:tblPr>
  </w:style>
  <w:style w:type="table" w:styleId="aa" w:customStyle="1">
    <w:basedOn w:val="TableNormal0"/>
    <w:pPr>
      <w:spacing w:after="0" w:line="240" w:lineRule="auto"/>
    </w:pPr>
    <w:rPr>
      <w:rFonts w:ascii="Calibri" w:cs="Calibri" w:eastAsia="Calibri" w:hAnsi="Calibri"/>
      <w:sz w:val="22"/>
      <w:szCs w:val="22"/>
    </w:rPr>
    <w:tblPr>
      <w:tblStyleRowBandSize w:val="1"/>
      <w:tblStyleColBandSize w:val="1"/>
      <w:tblCellMar>
        <w:left w:w="108.0" w:type="dxa"/>
        <w:right w:w="108.0" w:type="dxa"/>
      </w:tblCellMar>
    </w:tblPr>
  </w:style>
  <w:style w:type="paragraph" w:styleId="NormalWeb">
    <w:name w:val="Normal (Web)"/>
    <w:basedOn w:val="Normal"/>
    <w:uiPriority w:val="99"/>
    <w:semiHidden w:val="1"/>
    <w:unhideWhenUsed w:val="1"/>
    <w:rsid w:val="00240DAA"/>
  </w:style>
  <w:style w:type="table" w:styleId="Tablaconcuadrcula3" w:customStyle="1">
    <w:name w:val="Tabla con cuadrícula3"/>
    <w:basedOn w:val="Tablanormal"/>
    <w:next w:val="Tablaconcuadrcula"/>
    <w:uiPriority w:val="39"/>
    <w:rsid w:val="001848F9"/>
    <w:pPr>
      <w:spacing w:after="0" w:line="240" w:lineRule="auto"/>
    </w:pPr>
    <w:rPr>
      <w:rFonts w:ascii="Calibri" w:eastAsia="Calibri" w:hAnsi="Calibr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suntodelcomentario">
    <w:name w:val="annotation subject"/>
    <w:basedOn w:val="Textocomentario"/>
    <w:next w:val="Textocomentario"/>
    <w:link w:val="AsuntodelcomentarioCar"/>
    <w:uiPriority w:val="99"/>
    <w:semiHidden w:val="1"/>
    <w:unhideWhenUsed w:val="1"/>
    <w:rsid w:val="00385C57"/>
    <w:rPr>
      <w:b w:val="1"/>
      <w:bCs w:val="1"/>
    </w:rPr>
  </w:style>
  <w:style w:type="character" w:styleId="AsuntodelcomentarioCar" w:customStyle="1">
    <w:name w:val="Asunto del comentario Car"/>
    <w:basedOn w:val="TextocomentarioCar"/>
    <w:link w:val="Asuntodelcomentario"/>
    <w:uiPriority w:val="99"/>
    <w:semiHidden w:val="1"/>
    <w:rsid w:val="00385C57"/>
    <w:rPr>
      <w:b w:val="1"/>
      <w:bCs w:val="1"/>
      <w:sz w:val="20"/>
      <w:szCs w:val="20"/>
    </w:rPr>
  </w:style>
  <w:style w:type="paragraph" w:styleId="Revisin">
    <w:name w:val="Revision"/>
    <w:hidden w:val="1"/>
    <w:uiPriority w:val="99"/>
    <w:semiHidden w:val="1"/>
    <w:rsid w:val="006C74C6"/>
    <w:pPr>
      <w:spacing w:after="0" w:line="240" w:lineRule="auto"/>
    </w:pPr>
  </w:style>
  <w:style w:type="character" w:styleId="Hipervnculovisitado">
    <w:name w:val="FollowedHyperlink"/>
    <w:basedOn w:val="Fuentedeprrafopredeter"/>
    <w:uiPriority w:val="99"/>
    <w:semiHidden w:val="1"/>
    <w:unhideWhenUsed w:val="1"/>
    <w:rsid w:val="0081106F"/>
    <w:rPr>
      <w:color w:val="954f72" w:themeColor="followedHyperlink"/>
      <w:u w:val="single"/>
    </w:rPr>
  </w:style>
  <w:style w:type="table" w:styleId="Tablaconcuadrcula4" w:customStyle="1">
    <w:name w:val="Tabla con cuadrícula4"/>
    <w:basedOn w:val="Tablanormal"/>
    <w:next w:val="Tablaconcuadrcula"/>
    <w:uiPriority w:val="59"/>
    <w:rsid w:val="002F7354"/>
    <w:pPr>
      <w:spacing w:after="0" w:line="240" w:lineRule="auto"/>
    </w:pPr>
    <w:rPr>
      <w:rFonts w:ascii="Calibri" w:eastAsia="Calibri" w:hAnsi="Calibri"/>
      <w:sz w:val="22"/>
      <w:szCs w:val="22"/>
      <w:lang w:eastAsia="en-US" w:val="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inespaciado">
    <w:name w:val="No Spacing"/>
    <w:uiPriority w:val="1"/>
    <w:qFormat w:val="1"/>
    <w:rsid w:val="00B92BB6"/>
    <w:pPr>
      <w:spacing w:after="0" w:line="240" w:lineRule="auto"/>
      <w:ind w:firstLine="284"/>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ialnet.unirioja.es/servlet/tesis?codigo=158059" TargetMode="External"/><Relationship Id="rId22" Type="http://schemas.openxmlformats.org/officeDocument/2006/relationships/hyperlink" Target="https://repository.usta.edu.co/bitstream/handle/11634/10323/2018ibethacosta.pdf?sequence=1&amp;isAllowed=y" TargetMode="External"/><Relationship Id="rId21" Type="http://schemas.openxmlformats.org/officeDocument/2006/relationships/hyperlink" Target="https://dialnet.unirioja.es/servlet/tesis?codigo=25340" TargetMode="External"/><Relationship Id="rId24" Type="http://schemas.openxmlformats.org/officeDocument/2006/relationships/hyperlink" Target="https://dialnet.unirioja.es/servlet/tesis?codigo=125711" TargetMode="External"/><Relationship Id="rId23" Type="http://schemas.openxmlformats.org/officeDocument/2006/relationships/hyperlink" Target="https://dialnet.unirioja.es/servlet/tesis?codigo=14874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26" Type="http://schemas.openxmlformats.org/officeDocument/2006/relationships/image" Target="media/image1.jpg"/><Relationship Id="rId25" Type="http://schemas.openxmlformats.org/officeDocument/2006/relationships/image" Target="media/image3.jpg"/><Relationship Id="rId28" Type="http://schemas.openxmlformats.org/officeDocument/2006/relationships/image" Target="media/image8.png"/><Relationship Id="rId27"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5.jpg"/><Relationship Id="rId7" Type="http://schemas.openxmlformats.org/officeDocument/2006/relationships/header" Target="header1.xml"/><Relationship Id="rId8" Type="http://schemas.openxmlformats.org/officeDocument/2006/relationships/header" Target="header3.xml"/><Relationship Id="rId31" Type="http://schemas.openxmlformats.org/officeDocument/2006/relationships/image" Target="media/image2.jpg"/><Relationship Id="rId30" Type="http://schemas.openxmlformats.org/officeDocument/2006/relationships/image" Target="media/image6.png"/><Relationship Id="rId11" Type="http://schemas.openxmlformats.org/officeDocument/2006/relationships/footer" Target="footer2.xml"/><Relationship Id="rId33" Type="http://schemas.openxmlformats.org/officeDocument/2006/relationships/header" Target="header4.xml"/><Relationship Id="rId10" Type="http://schemas.openxmlformats.org/officeDocument/2006/relationships/footer" Target="footer3.xml"/><Relationship Id="rId32" Type="http://schemas.openxmlformats.org/officeDocument/2006/relationships/image" Target="media/image4.jpg"/><Relationship Id="rId13" Type="http://schemas.openxmlformats.org/officeDocument/2006/relationships/hyperlink" Target="https://es.wikipedia.org/wiki/Resiliencia_(psicolog%C3%ADa)" TargetMode="External"/><Relationship Id="rId12" Type="http://schemas.openxmlformats.org/officeDocument/2006/relationships/footer" Target="footer1.xml"/><Relationship Id="rId34" Type="http://schemas.openxmlformats.org/officeDocument/2006/relationships/footer" Target="footer4.xml"/><Relationship Id="rId15" Type="http://schemas.openxmlformats.org/officeDocument/2006/relationships/hyperlink" Target="https://www.redalyc.org/articulo.oa?id=81501812" TargetMode="External"/><Relationship Id="rId14" Type="http://schemas.openxmlformats.org/officeDocument/2006/relationships/hyperlink" Target="http://www.ideaspaz.org/publications/posts/983" TargetMode="External"/><Relationship Id="rId17" Type="http://schemas.openxmlformats.org/officeDocument/2006/relationships/hyperlink" Target="https://doi.org/10.15446/rcp.v25n1.49966" TargetMode="External"/><Relationship Id="rId16" Type="http://schemas.openxmlformats.org/officeDocument/2006/relationships/hyperlink" Target="https://dialnet.unirioja.es/servlet/tesis?codigo=45367" TargetMode="External"/><Relationship Id="rId19" Type="http://schemas.openxmlformats.org/officeDocument/2006/relationships/hyperlink" Target="https://dialnet.unirioja.es/servlet/tesis?codigo=157393" TargetMode="External"/><Relationship Id="rId18" Type="http://schemas.openxmlformats.org/officeDocument/2006/relationships/hyperlink" Target="http://wp.presidencia.gov.co/sitios/normativa/leyes/Documents/Juridica/LEY%201448%20DE%202011.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7hE9AV8EVqmlsB+ydHbozZ0TOAA==">AMUW2mVKvpBgXBNhG8Qdoep7RW9E9PsualPN+n+Qm1foM6Y1avkGWdvdKEmSNi7yOIeFh2NT0cdWl9DyeCrECb6yXiElRndOe2SF1XDFHaG4uVBtH1H9RKOK/PuHPF6HyYIAdGpGNGV8iqV2A5W6bNUWGQby+Ej0eysunBDyhoHoIig6ns4xcdZF3cAvid40qLcTsUUkTG3/Nu3tkFKLca2D+ClOKUinAo3wDYtdLmTgMa2V/EoRSS+4n0xmNY88Ub1d/KzpmCz5ehAzEWZSIt6b71wm4DE/c0GWIqNslq3LNgLkDiaWKrI3z7BGZVDdKPI/e/1sZiAMj1dpjWqBsR4om70NDOFFHhBTLkYnOgaGSw6qxmnx+5Zv63jQ63PHt22fQpttcQZSYfM4tWBSkUDbnAlJp/RHOTuCH5fEHFKN8a2zd2HBb3T8NnWM620GKEl9yK5HrtGoW7m065Jb1AtxNEJ+W4aqO3nxS338TtwruDl97z/xCjCncDlrxGsf+s9irL613/1i3fEZbbRxqtUW2u5Kw6nryZCH6SajmP24A5Yl1aB3bW8C/0+zNFADjUQ5GHEoTEy3in6zzw5h/L4HZAKSZ7Gn4usUiZdaZJv6ie5rmcf6SmmwYOvCA4X8gxWE0jpKwc7O49FNfiC0BKY2wnbjoAfrnNIp7/42Zp6afsn+mi05alwwD52s5OMdi0D9XcyDpHdkox4xqBADC0+Z0VR7IAhF3P4criNkwTUYgv0vSFMeTBFMGdPYLkrPbb0gHfWtEqcDP3mV8BqI0mJ1Xc+7mBEkts2EVEQ+LmmiL7DXAHlrv8tFzclmO29xOExFEpaBAVq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2021-11-09T01:45:00Z</dcterms:created>
  <dc:creator>Cuenta Microsoft</dc:creator>
</cp:coreProperties>
</file>